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85ª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ind w:left="528"/>
        <w:jc w:val="center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23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AGOSTO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6"/>
        <w:ind w:left="0"/>
      </w:pPr>
    </w:p>
    <w:p>
      <w:pPr>
        <w:pStyle w:val="BodyText"/>
        <w:ind w:left="528" w:right="1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spacing w:before="28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816/19.</w:t>
      </w:r>
    </w:p>
    <w:p>
      <w:pPr>
        <w:spacing w:before="0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</w:t>
      </w:r>
      <w:r>
        <w:rPr>
          <w:b/>
          <w:w w:val="110"/>
          <w:sz w:val="31"/>
        </w:rPr>
        <w:t> SILVESTRI,</w:t>
      </w:r>
      <w:r>
        <w:rPr>
          <w:b/>
          <w:w w:val="110"/>
          <w:sz w:val="31"/>
        </w:rPr>
        <w:t> DEPUTADO LUIZ CLAUDIO ROMANELLI, DEPUTADO ADEMAR TRAIANO E DEPUTADO GILSON DE SOUZA.</w:t>
      </w:r>
    </w:p>
    <w:p>
      <w:pPr>
        <w:spacing w:line="237" w:lineRule="auto" w:before="1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SELO</w:t>
      </w:r>
      <w:r>
        <w:rPr>
          <w:w w:val="115"/>
          <w:sz w:val="32"/>
        </w:rPr>
        <w:t> EMPRESA</w:t>
      </w:r>
      <w:r>
        <w:rPr>
          <w:w w:val="115"/>
          <w:sz w:val="32"/>
        </w:rPr>
        <w:t> AMIGA</w:t>
      </w:r>
      <w:r>
        <w:rPr>
          <w:w w:val="115"/>
          <w:sz w:val="32"/>
        </w:rPr>
        <w:t> DA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COM</w:t>
      </w:r>
      <w:r>
        <w:rPr>
          <w:w w:val="115"/>
          <w:sz w:val="32"/>
        </w:rPr>
        <w:t> O OBJETIVO</w:t>
      </w:r>
      <w:r>
        <w:rPr>
          <w:w w:val="115"/>
          <w:sz w:val="32"/>
        </w:rPr>
        <w:t> DE</w:t>
      </w:r>
      <w:r>
        <w:rPr>
          <w:w w:val="115"/>
          <w:sz w:val="32"/>
        </w:rPr>
        <w:t> FOMENTAR</w:t>
      </w:r>
      <w:r>
        <w:rPr>
          <w:w w:val="115"/>
          <w:sz w:val="32"/>
        </w:rPr>
        <w:t> E</w:t>
      </w:r>
      <w:r>
        <w:rPr>
          <w:w w:val="115"/>
          <w:sz w:val="32"/>
        </w:rPr>
        <w:t> DE</w:t>
      </w:r>
      <w:r>
        <w:rPr>
          <w:w w:val="115"/>
          <w:sz w:val="32"/>
        </w:rPr>
        <w:t> RECONHECER</w:t>
      </w:r>
      <w:r>
        <w:rPr>
          <w:w w:val="115"/>
          <w:sz w:val="32"/>
        </w:rPr>
        <w:t> EMPRESAS QUE</w:t>
      </w:r>
      <w:r>
        <w:rPr>
          <w:w w:val="115"/>
          <w:sz w:val="32"/>
        </w:rPr>
        <w:t> ADOTAM</w:t>
      </w:r>
      <w:r>
        <w:rPr>
          <w:w w:val="115"/>
          <w:sz w:val="32"/>
        </w:rPr>
        <w:t> PRÁTICAS</w:t>
      </w:r>
      <w:r>
        <w:rPr>
          <w:w w:val="115"/>
          <w:sz w:val="32"/>
        </w:rPr>
        <w:t> ORGANIZACIONAIS</w:t>
      </w:r>
      <w:r>
        <w:rPr>
          <w:w w:val="115"/>
          <w:sz w:val="32"/>
        </w:rPr>
        <w:t> DE EQUILÍBRIO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TRABALHO,</w:t>
      </w:r>
      <w:r>
        <w:rPr>
          <w:w w:val="115"/>
          <w:sz w:val="32"/>
        </w:rPr>
        <w:t> FAMÍLIA</w:t>
      </w:r>
      <w:r>
        <w:rPr>
          <w:w w:val="115"/>
          <w:sz w:val="32"/>
        </w:rPr>
        <w:t> E</w:t>
      </w:r>
      <w:r>
        <w:rPr>
          <w:w w:val="115"/>
          <w:sz w:val="32"/>
        </w:rPr>
        <w:t> VALORIZAÇÃO DA MULHER.</w:t>
      </w:r>
    </w:p>
    <w:p>
      <w:pPr>
        <w:pStyle w:val="BodyText"/>
        <w:spacing w:before="263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321/21. AUTORIA DO DEPUTADO MICHELE CAPUTO.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NOTIFICAÇÃO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COMPULSÓRIA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CASOS SUSPEITOS E/OU CONFIRMADOS DE PESSOAS COM DOENÇAS</w:t>
      </w:r>
      <w:r>
        <w:rPr>
          <w:w w:val="115"/>
          <w:sz w:val="32"/>
        </w:rPr>
        <w:t> RARAS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SISTEMA</w:t>
      </w:r>
      <w:r>
        <w:rPr>
          <w:w w:val="115"/>
          <w:sz w:val="32"/>
        </w:rPr>
        <w:t> ÚNICO</w:t>
      </w:r>
      <w:r>
        <w:rPr>
          <w:w w:val="115"/>
          <w:sz w:val="32"/>
        </w:rPr>
        <w:t> DE SAÚDE DO ESTADO DO PARANÁ.</w:t>
      </w:r>
    </w:p>
    <w:p>
      <w:pPr>
        <w:pStyle w:val="BodyText"/>
        <w:spacing w:before="2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335/22. AUTORIA DO DEPUTADO ANIBELLI NETO.</w:t>
      </w:r>
    </w:p>
    <w:p>
      <w:pPr>
        <w:spacing w:line="237" w:lineRule="auto" w:before="0"/>
        <w:ind w:left="180" w:right="358" w:firstLine="0"/>
        <w:jc w:val="left"/>
        <w:rPr>
          <w:sz w:val="32"/>
        </w:rPr>
      </w:pPr>
      <w:r>
        <w:rPr>
          <w:w w:val="115"/>
          <w:sz w:val="32"/>
        </w:rPr>
        <w:t>CONCEDE O TÍTULO DE CAPITAL ESTADUAL DA CAMBIRA AO MUNICÍPIO DE PONTAL DO PARANÁ.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35/22.</w:t>
      </w:r>
    </w:p>
    <w:p>
      <w:pPr>
        <w:pStyle w:val="BodyText"/>
        <w:tabs>
          <w:tab w:pos="2025" w:val="left" w:leader="none"/>
          <w:tab w:pos="2902" w:val="left" w:leader="none"/>
          <w:tab w:pos="7081" w:val="left" w:leader="none"/>
          <w:tab w:pos="7941" w:val="left" w:leader="none"/>
          <w:tab w:pos="9613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116/22.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2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379/22.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64/2022.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ind w:right="53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spacing w:line="371" w:lineRule="exact" w:before="359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380/22.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line="237" w:lineRule="auto" w:before="2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65/2022.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before="2"/>
        <w:ind w:right="53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spacing w:after="0"/>
        <w:rPr>
          <w:sz w:val="31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392/22.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66/2022.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5" w:val="left" w:leader="none"/>
        </w:tabs>
        <w:ind w:right="53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393/22.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67/2022.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ind w:right="53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394/22.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68/2022.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ind w:right="53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spacing w:after="0"/>
        <w:rPr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396/22.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70/2022.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CONTRATAR OPERAÇÃO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JUNTO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INSTITUIÇÕES FINANCEIRAS</w:t>
      </w:r>
      <w:r>
        <w:rPr>
          <w:w w:val="115"/>
          <w:sz w:val="32"/>
        </w:rPr>
        <w:t> PÚBLICAS</w:t>
      </w:r>
      <w:r>
        <w:rPr>
          <w:w w:val="115"/>
          <w:sz w:val="32"/>
        </w:rPr>
        <w:t> E/OU</w:t>
      </w:r>
      <w:r>
        <w:rPr>
          <w:w w:val="115"/>
          <w:sz w:val="32"/>
        </w:rPr>
        <w:t> PRIVADAS,</w:t>
      </w:r>
      <w:r>
        <w:rPr>
          <w:w w:val="115"/>
          <w:sz w:val="32"/>
        </w:rPr>
        <w:t> COM</w:t>
      </w:r>
      <w:r>
        <w:rPr>
          <w:w w:val="115"/>
          <w:sz w:val="32"/>
        </w:rPr>
        <w:t> A GARANTIA DA UNIÃO, PARA FINANCIAMENTO PARCIAL DO PROGRAMA</w:t>
      </w:r>
      <w:r>
        <w:rPr>
          <w:w w:val="115"/>
          <w:sz w:val="32"/>
        </w:rPr>
        <w:t> DE</w:t>
      </w:r>
      <w:r>
        <w:rPr>
          <w:w w:val="115"/>
          <w:sz w:val="32"/>
        </w:rPr>
        <w:t> INTEGRAÇÃO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—</w:t>
      </w:r>
      <w:r>
        <w:rPr>
          <w:w w:val="115"/>
          <w:sz w:val="32"/>
        </w:rPr>
        <w:t> PIMC,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INOVA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—</w:t>
      </w:r>
      <w:r>
        <w:rPr>
          <w:w w:val="115"/>
          <w:sz w:val="32"/>
        </w:rPr>
        <w:t> PIR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PROGRAMA ESTRADAS DA INTEGRAÇÃO.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355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w w:val="90"/>
        </w:rPr>
        <w:t>C.C.J.,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2"/>
        </w:rPr>
        <w:t>FINANÇAS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ORÇAMENTO</w:t>
      </w:r>
      <w:r>
        <w:rPr>
          <w:b/>
          <w:w w:val="110"/>
          <w:sz w:val="31"/>
        </w:rPr>
        <w:t>. REGIME DE URGÊNCIA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2025-05-23T19:25:24Z</dcterms:created>
  <dcterms:modified xsi:type="dcterms:W3CDTF">2025-05-23T19:25:24Z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