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305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300065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006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5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3625670</wp:posOffset>
            </wp:positionH>
            <wp:positionV relativeFrom="paragraph">
              <wp:posOffset>99329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38"/>
        <w:ind w:left="1253" w:right="1244"/>
        <w:jc w:val="center"/>
      </w:pPr>
      <w:r>
        <w:rPr/>
        <w:t>2ª</w:t>
      </w:r>
      <w:r>
        <w:rPr>
          <w:spacing w:val="-8"/>
        </w:rPr>
        <w:t> </w:t>
      </w:r>
      <w:r>
        <w:rPr/>
        <w:t>SESSÃO</w:t>
      </w:r>
      <w:r>
        <w:rPr>
          <w:spacing w:val="-7"/>
        </w:rPr>
        <w:t> </w:t>
      </w:r>
      <w:r>
        <w:rPr/>
        <w:t>LEGISLATIVA</w:t>
      </w:r>
      <w:r>
        <w:rPr>
          <w:spacing w:val="-12"/>
        </w:rPr>
        <w:t> </w:t>
      </w:r>
      <w:r>
        <w:rPr/>
        <w:t>DA</w:t>
      </w:r>
      <w:r>
        <w:rPr>
          <w:spacing w:val="-6"/>
        </w:rPr>
        <w:t> </w:t>
      </w:r>
      <w:r>
        <w:rPr/>
        <w:t>20ª</w:t>
      </w:r>
      <w:r>
        <w:rPr>
          <w:spacing w:val="-8"/>
        </w:rPr>
        <w:t> </w:t>
      </w:r>
      <w:r>
        <w:rPr>
          <w:spacing w:val="-2"/>
        </w:rPr>
        <w:t>LEGISLATURA</w:t>
      </w:r>
    </w:p>
    <w:p>
      <w:pPr>
        <w:pStyle w:val="BodyText"/>
        <w:spacing w:line="360" w:lineRule="auto" w:before="323"/>
        <w:ind w:left="1253" w:right="1239"/>
        <w:jc w:val="center"/>
      </w:pPr>
      <w:r>
        <w:rPr/>
        <w:t>DE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FEVEREIRO</w:t>
      </w:r>
      <w:r>
        <w:rPr>
          <w:spacing w:val="-1"/>
        </w:rPr>
        <w:t> </w:t>
      </w:r>
      <w:r>
        <w:rPr/>
        <w:t>A</w:t>
      </w:r>
      <w:r>
        <w:rPr>
          <w:spacing w:val="-9"/>
        </w:rPr>
        <w:t> </w:t>
      </w:r>
      <w:r>
        <w:rPr/>
        <w:t>22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2024 4ª SESSÃO ORDINÁRIA</w:t>
      </w:r>
    </w:p>
    <w:p>
      <w:pPr>
        <w:pStyle w:val="BodyText"/>
        <w:spacing w:before="185"/>
        <w:ind w:left="1253" w:right="1240"/>
        <w:jc w:val="center"/>
      </w:pPr>
      <w:r>
        <w:rPr/>
        <w:t>ORDEM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>
          <w:spacing w:val="-5"/>
        </w:rPr>
        <w:t>DIA</w:t>
      </w:r>
    </w:p>
    <w:p>
      <w:pPr>
        <w:pStyle w:val="BodyText"/>
        <w:spacing w:before="139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249892</wp:posOffset>
                </wp:positionV>
                <wp:extent cx="6444615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44461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4615" h="9525">
                              <a:moveTo>
                                <a:pt x="6444361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444361" y="9144"/>
                              </a:lnTo>
                              <a:lnTo>
                                <a:pt x="64443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19.676611pt;width:507.43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line="396" w:lineRule="auto" w:before="235"/>
        <w:ind w:left="3963" w:right="2118" w:hanging="1779"/>
      </w:pPr>
      <w:r>
        <w:rPr/>
        <w:t>PARA</w:t>
      </w:r>
      <w:r>
        <w:rPr>
          <w:spacing w:val="-10"/>
        </w:rPr>
        <w:t> </w:t>
      </w:r>
      <w:r>
        <w:rPr/>
        <w:t>O</w:t>
      </w:r>
      <w:r>
        <w:rPr>
          <w:spacing w:val="-5"/>
        </w:rPr>
        <w:t> </w:t>
      </w:r>
      <w:r>
        <w:rPr/>
        <w:t>DIA</w:t>
      </w:r>
      <w:r>
        <w:rPr>
          <w:spacing w:val="-7"/>
        </w:rPr>
        <w:t> </w:t>
      </w:r>
      <w:r>
        <w:rPr/>
        <w:t>19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FEVEREIRO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2024 </w:t>
      </w:r>
      <w:r>
        <w:rPr>
          <w:spacing w:val="-2"/>
        </w:rPr>
        <w:t>SEGUNDA-FEIRA</w:t>
      </w:r>
    </w:p>
    <w:p>
      <w:pPr>
        <w:pStyle w:val="BodyText"/>
        <w:ind w:left="0"/>
      </w:pPr>
    </w:p>
    <w:p>
      <w:pPr>
        <w:pStyle w:val="BodyText"/>
        <w:spacing w:before="6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01</w:t>
      </w:r>
    </w:p>
    <w:p>
      <w:pPr>
        <w:pStyle w:val="BodyText"/>
        <w:ind w:right="2118"/>
      </w:pPr>
      <w:r>
        <w:rPr/>
        <w:t>REDAÇÃO</w:t>
      </w:r>
      <w:r>
        <w:rPr>
          <w:spacing w:val="-6"/>
        </w:rPr>
        <w:t> </w:t>
      </w:r>
      <w:r>
        <w:rPr/>
        <w:t>FINAL</w:t>
      </w:r>
      <w:r>
        <w:rPr>
          <w:spacing w:val="-7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143/23 AUTORIA DO DEPUTADO BAZANA.</w:t>
      </w:r>
    </w:p>
    <w:p>
      <w:pPr>
        <w:spacing w:before="1"/>
        <w:ind w:left="180" w:right="115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DISPÕE SOBRE MANIPULAÇÃO E COMERCIALIZAÇÃO DE PREPARAÇÕES E CORRELATOS EM FARMÁCIAS COM </w:t>
      </w:r>
      <w:r>
        <w:rPr>
          <w:rFonts w:ascii="Arial MT" w:hAnsi="Arial MT"/>
          <w:spacing w:val="-2"/>
          <w:sz w:val="32"/>
        </w:rPr>
        <w:t>MANIPULAÇÃO.</w:t>
      </w:r>
    </w:p>
    <w:p>
      <w:pPr>
        <w:pStyle w:val="BodyText"/>
        <w:spacing w:before="366"/>
        <w:ind w:left="0"/>
        <w:rPr>
          <w:rFonts w:ascii="Arial MT"/>
          <w:b w:val="0"/>
        </w:rPr>
      </w:pPr>
    </w:p>
    <w:p>
      <w:pPr>
        <w:pStyle w:val="BodyText"/>
        <w:spacing w:before="1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02</w:t>
      </w:r>
    </w:p>
    <w:p>
      <w:pPr>
        <w:pStyle w:val="BodyText"/>
        <w:spacing w:before="1"/>
        <w:ind w:right="1633"/>
      </w:pPr>
      <w:r>
        <w:rPr/>
        <w:t>2ª DISCUSSÃO DO PROJETO DE LEI Nº 358/23. AUTORIA</w:t>
      </w:r>
      <w:r>
        <w:rPr>
          <w:spacing w:val="-14"/>
        </w:rPr>
        <w:t> </w:t>
      </w:r>
      <w:r>
        <w:rPr/>
        <w:t>DO</w:t>
      </w:r>
      <w:r>
        <w:rPr>
          <w:spacing w:val="-6"/>
        </w:rPr>
        <w:t> </w:t>
      </w:r>
      <w:r>
        <w:rPr/>
        <w:t>DEPUTADO</w:t>
      </w:r>
      <w:r>
        <w:rPr>
          <w:spacing w:val="-6"/>
        </w:rPr>
        <w:t> </w:t>
      </w:r>
      <w:r>
        <w:rPr>
          <w:color w:val="333333"/>
        </w:rPr>
        <w:t>SOLDADO</w:t>
      </w:r>
      <w:r>
        <w:rPr>
          <w:color w:val="333333"/>
          <w:spacing w:val="-4"/>
        </w:rPr>
        <w:t> </w:t>
      </w:r>
      <w:r>
        <w:rPr>
          <w:color w:val="333333"/>
        </w:rPr>
        <w:t>ADRIANO</w:t>
      </w:r>
      <w:r>
        <w:rPr>
          <w:color w:val="333333"/>
          <w:spacing w:val="-10"/>
        </w:rPr>
        <w:t> </w:t>
      </w:r>
      <w:r>
        <w:rPr>
          <w:color w:val="333333"/>
        </w:rPr>
        <w:t>JOSE</w:t>
      </w:r>
      <w:r>
        <w:rPr/>
        <w:t>.</w:t>
      </w:r>
    </w:p>
    <w:p>
      <w:pPr>
        <w:tabs>
          <w:tab w:pos="2181" w:val="left" w:leader="none"/>
          <w:tab w:pos="3011" w:val="left" w:leader="none"/>
          <w:tab w:pos="4496" w:val="left" w:leader="none"/>
          <w:tab w:pos="5664" w:val="left" w:leader="none"/>
          <w:tab w:pos="7348" w:val="left" w:leader="none"/>
          <w:tab w:pos="8070" w:val="left" w:leader="none"/>
          <w:tab w:pos="9344" w:val="left" w:leader="none"/>
          <w:tab w:pos="9835" w:val="left" w:leader="none"/>
        </w:tabs>
        <w:spacing w:before="0"/>
        <w:ind w:left="180" w:right="296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spacing w:val="-2"/>
          <w:sz w:val="32"/>
        </w:rPr>
        <w:t>DENOMINA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DR.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MICHEL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LEITE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PEREIRA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SILVA,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3° </w:t>
      </w:r>
      <w:r>
        <w:rPr>
          <w:rFonts w:ascii="Arial MT" w:hAnsi="Arial MT"/>
          <w:sz w:val="32"/>
        </w:rPr>
        <w:t>SUBDIVISÃO POLICIAL DE SÃO MATEUS DO SUL.</w:t>
      </w:r>
    </w:p>
    <w:p>
      <w:pPr>
        <w:pStyle w:val="BodyText"/>
        <w:ind w:right="290"/>
        <w:jc w:val="both"/>
      </w:pPr>
      <w:r>
        <w:rPr/>
        <w:t>PARECERES FAVORÁVEIS DA C.C.J., COMISSÃO DE SEGURANÇA PÚBLICA E COMISSÃO DE OBRAS PÚBLICAS, TRANSPORTES E COMUNICAÇÃO.</w:t>
      </w:r>
    </w:p>
    <w:p>
      <w:pPr>
        <w:pStyle w:val="BodyText"/>
        <w:spacing w:after="0"/>
        <w:jc w:val="both"/>
        <w:sectPr>
          <w:type w:val="continuous"/>
          <w:pgSz w:w="12240" w:h="15840"/>
          <w:pgMar w:top="1540" w:bottom="280" w:left="1440" w:right="360"/>
        </w:sectPr>
      </w:pPr>
    </w:p>
    <w:p>
      <w:pPr>
        <w:pStyle w:val="BodyText"/>
        <w:spacing w:before="71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03</w:t>
      </w:r>
    </w:p>
    <w:p>
      <w:pPr>
        <w:pStyle w:val="BodyText"/>
        <w:spacing w:before="2"/>
        <w:ind w:right="2118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696/23. AUTORIA DO DEPUTADO ARTAGÃO JUNIOR.</w:t>
      </w:r>
    </w:p>
    <w:p>
      <w:pPr>
        <w:spacing w:before="0"/>
        <w:ind w:left="180" w:right="293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DENOMINA DR. MARIO MARCONDES LOBO FILHO O PÁTIO DE TRIAGEM DO PORTO DE PARANAGUÁ, LOCALIZADO NA AVENIDA SENADOR ATÍLIO FONTANA, Nº 2747/2949, PARQUE SÃO JOÃO, NO MUNICÍPIO DE PARANAGUÁ.</w:t>
      </w:r>
    </w:p>
    <w:p>
      <w:pPr>
        <w:pStyle w:val="BodyText"/>
        <w:spacing w:before="1"/>
      </w:pPr>
      <w:r>
        <w:rPr/>
        <w:t>PARECERES</w:t>
      </w:r>
      <w:r>
        <w:rPr>
          <w:spacing w:val="40"/>
        </w:rPr>
        <w:t> </w:t>
      </w:r>
      <w:r>
        <w:rPr/>
        <w:t>FAVORÁVEIS</w:t>
      </w:r>
      <w:r>
        <w:rPr>
          <w:spacing w:val="40"/>
        </w:rPr>
        <w:t> </w:t>
      </w:r>
      <w:r>
        <w:rPr/>
        <w:t>DA C.C.J.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COMISSÃO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OBRAS PÚBLICAS, TRANSPORTES E COMUNICAÇÃO.</w:t>
      </w:r>
    </w:p>
    <w:p>
      <w:pPr>
        <w:pStyle w:val="BodyText"/>
        <w:spacing w:before="275"/>
        <w:ind w:left="0"/>
      </w:pP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04</w:t>
      </w:r>
    </w:p>
    <w:p>
      <w:pPr>
        <w:spacing w:before="0"/>
        <w:ind w:left="180" w:right="2118" w:firstLine="0"/>
        <w:jc w:val="left"/>
        <w:rPr>
          <w:b/>
          <w:sz w:val="31"/>
        </w:rPr>
      </w:pPr>
      <w:r>
        <w:rPr>
          <w:b/>
          <w:sz w:val="31"/>
        </w:rPr>
        <w:t>1ª DISCUSSÃO DO PROJETO DE LEI Nº 151/22. AUTORIA</w:t>
      </w:r>
      <w:r>
        <w:rPr>
          <w:b/>
          <w:spacing w:val="-12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DEPUTADO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DOUGLAS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FABRÍCIO.</w:t>
      </w:r>
    </w:p>
    <w:p>
      <w:pPr>
        <w:spacing w:line="240" w:lineRule="auto" w:before="0"/>
        <w:ind w:left="180" w:right="0" w:firstLine="0"/>
        <w:jc w:val="left"/>
        <w:rPr>
          <w:rFonts w:ascii="Arial MT" w:hAnsi="Arial MT"/>
          <w:sz w:val="31"/>
        </w:rPr>
      </w:pPr>
      <w:r>
        <w:rPr>
          <w:b/>
          <w:sz w:val="31"/>
        </w:rPr>
        <w:t>(ANEXO PROJETO Nº 188/22 – DEP. PROFESSOR LEMOS) </w:t>
      </w:r>
      <w:r>
        <w:rPr>
          <w:rFonts w:ascii="Arial MT" w:hAnsi="Arial MT"/>
          <w:sz w:val="31"/>
        </w:rPr>
        <w:t>DENOMINA DE LUIZ AUGUSTO BOROTO, O VIADUTO NO KM 236 + 800M, DA BR 163, NO MUNICÍPIO DE TOLEDO.</w:t>
      </w: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PARECERES</w:t>
      </w:r>
      <w:r>
        <w:rPr>
          <w:b/>
          <w:spacing w:val="40"/>
          <w:sz w:val="31"/>
        </w:rPr>
        <w:t> </w:t>
      </w:r>
      <w:r>
        <w:rPr>
          <w:b/>
          <w:sz w:val="31"/>
        </w:rPr>
        <w:t>FAVORÁVEIS</w:t>
      </w:r>
      <w:r>
        <w:rPr>
          <w:b/>
          <w:spacing w:val="80"/>
          <w:sz w:val="31"/>
        </w:rPr>
        <w:t> </w:t>
      </w:r>
      <w:r>
        <w:rPr>
          <w:b/>
          <w:sz w:val="31"/>
        </w:rPr>
        <w:t>DA</w:t>
      </w:r>
      <w:r>
        <w:rPr>
          <w:b/>
          <w:spacing w:val="40"/>
          <w:sz w:val="31"/>
        </w:rPr>
        <w:t> </w:t>
      </w:r>
      <w:r>
        <w:rPr>
          <w:b/>
          <w:sz w:val="31"/>
        </w:rPr>
        <w:t>C.C.J.</w:t>
      </w:r>
      <w:r>
        <w:rPr>
          <w:b/>
          <w:spacing w:val="40"/>
          <w:sz w:val="31"/>
        </w:rPr>
        <w:t> </w:t>
      </w:r>
      <w:r>
        <w:rPr>
          <w:b/>
          <w:sz w:val="31"/>
        </w:rPr>
        <w:t>E</w:t>
      </w:r>
      <w:r>
        <w:rPr>
          <w:b/>
          <w:spacing w:val="80"/>
          <w:sz w:val="31"/>
        </w:rPr>
        <w:t> </w:t>
      </w:r>
      <w:r>
        <w:rPr>
          <w:b/>
          <w:sz w:val="31"/>
        </w:rPr>
        <w:t>COMISSÃO</w:t>
      </w:r>
      <w:r>
        <w:rPr>
          <w:b/>
          <w:spacing w:val="40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80"/>
          <w:sz w:val="31"/>
        </w:rPr>
        <w:t> </w:t>
      </w:r>
      <w:r>
        <w:rPr>
          <w:b/>
          <w:sz w:val="31"/>
        </w:rPr>
        <w:t>OBRAS PÚBLICAS, TRANSPORTES E COMUNICAÇÃO.</w:t>
      </w:r>
    </w:p>
    <w:p>
      <w:pPr>
        <w:pStyle w:val="BodyText"/>
        <w:spacing w:before="286"/>
        <w:ind w:left="0"/>
        <w:rPr>
          <w:sz w:val="31"/>
        </w:rPr>
      </w:pP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05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8"/>
          <w:sz w:val="31"/>
        </w:rPr>
        <w:t> </w:t>
      </w:r>
      <w:r>
        <w:rPr>
          <w:b/>
          <w:spacing w:val="-2"/>
          <w:sz w:val="31"/>
        </w:rPr>
        <w:t>697/23.</w:t>
      </w:r>
    </w:p>
    <w:p>
      <w:pPr>
        <w:tabs>
          <w:tab w:pos="1866" w:val="left" w:leader="none"/>
          <w:tab w:pos="2816" w:val="left" w:leader="none"/>
          <w:tab w:pos="5039" w:val="left" w:leader="none"/>
          <w:tab w:pos="7240" w:val="left" w:leader="none"/>
          <w:tab w:pos="8272" w:val="left" w:leader="none"/>
          <w:tab w:pos="8759" w:val="left" w:leader="none"/>
        </w:tabs>
        <w:spacing w:before="0"/>
        <w:ind w:left="180" w:right="115" w:firstLine="0"/>
        <w:jc w:val="left"/>
        <w:rPr>
          <w:b/>
          <w:sz w:val="31"/>
        </w:rPr>
      </w:pPr>
      <w:r>
        <w:rPr>
          <w:b/>
          <w:spacing w:val="-2"/>
          <w:sz w:val="31"/>
        </w:rPr>
        <w:t>AUTORIA</w:t>
      </w:r>
      <w:r>
        <w:rPr>
          <w:b/>
          <w:sz w:val="31"/>
        </w:rPr>
        <w:tab/>
      </w:r>
      <w:r>
        <w:rPr>
          <w:b/>
          <w:spacing w:val="-4"/>
          <w:sz w:val="31"/>
        </w:rPr>
        <w:t>DOS</w:t>
      </w:r>
      <w:r>
        <w:rPr>
          <w:b/>
          <w:sz w:val="31"/>
        </w:rPr>
        <w:tab/>
      </w:r>
      <w:r>
        <w:rPr>
          <w:b/>
          <w:spacing w:val="-2"/>
          <w:sz w:val="31"/>
        </w:rPr>
        <w:t>DEPUTADOS</w:t>
      </w:r>
      <w:r>
        <w:rPr>
          <w:b/>
          <w:sz w:val="31"/>
        </w:rPr>
        <w:tab/>
      </w:r>
      <w:r>
        <w:rPr>
          <w:b/>
          <w:spacing w:val="-2"/>
          <w:sz w:val="31"/>
        </w:rPr>
        <w:t>ALEXANDRE</w:t>
      </w:r>
      <w:r>
        <w:rPr>
          <w:b/>
          <w:sz w:val="31"/>
        </w:rPr>
        <w:tab/>
      </w:r>
      <w:r>
        <w:rPr>
          <w:b/>
          <w:spacing w:val="-4"/>
          <w:sz w:val="31"/>
        </w:rPr>
        <w:t>CURI</w:t>
      </w:r>
      <w:r>
        <w:rPr>
          <w:b/>
          <w:sz w:val="31"/>
        </w:rPr>
        <w:tab/>
      </w:r>
      <w:r>
        <w:rPr>
          <w:b/>
          <w:spacing w:val="-10"/>
          <w:sz w:val="31"/>
        </w:rPr>
        <w:t>E</w:t>
      </w:r>
      <w:r>
        <w:rPr>
          <w:b/>
          <w:sz w:val="31"/>
        </w:rPr>
        <w:tab/>
      </w:r>
      <w:r>
        <w:rPr>
          <w:b/>
          <w:spacing w:val="-2"/>
          <w:sz w:val="31"/>
        </w:rPr>
        <w:t>ARTAGÃO JUNIOR.</w:t>
      </w:r>
    </w:p>
    <w:p>
      <w:pPr>
        <w:spacing w:before="2"/>
        <w:ind w:left="180" w:right="294" w:firstLine="0"/>
        <w:jc w:val="both"/>
        <w:rPr>
          <w:rFonts w:ascii="Arial MT" w:hAnsi="Arial MT"/>
          <w:sz w:val="31"/>
        </w:rPr>
      </w:pPr>
      <w:r>
        <w:rPr>
          <w:rFonts w:ascii="Arial MT" w:hAnsi="Arial MT"/>
          <w:sz w:val="31"/>
        </w:rPr>
        <w:t>CONCEDE O TÍTULO DE CAPITAL DO PINHÃO AO MUNICÍPIO DE INÁCIO MARTINS.</w:t>
      </w:r>
    </w:p>
    <w:p>
      <w:pPr>
        <w:tabs>
          <w:tab w:pos="3533" w:val="left" w:leader="none"/>
          <w:tab w:pos="6237" w:val="left" w:leader="none"/>
          <w:tab w:pos="9936" w:val="left" w:leader="none"/>
        </w:tabs>
        <w:spacing w:line="240" w:lineRule="auto" w:before="0"/>
        <w:ind w:left="180" w:right="290" w:firstLine="0"/>
        <w:jc w:val="both"/>
        <w:rPr>
          <w:b/>
          <w:sz w:val="31"/>
        </w:rPr>
      </w:pPr>
      <w:r>
        <w:rPr>
          <w:b/>
          <w:sz w:val="31"/>
        </w:rPr>
        <w:t>PARECERES FAVORÁVEIS DA C.C.J. E COMISSÃO DE </w:t>
      </w:r>
      <w:r>
        <w:rPr>
          <w:b/>
          <w:spacing w:val="-2"/>
          <w:sz w:val="31"/>
        </w:rPr>
        <w:t>AGRICULTURA,</w:t>
      </w:r>
      <w:r>
        <w:rPr>
          <w:b/>
          <w:sz w:val="31"/>
        </w:rPr>
        <w:tab/>
      </w:r>
      <w:r>
        <w:rPr>
          <w:b/>
          <w:spacing w:val="-2"/>
          <w:sz w:val="31"/>
        </w:rPr>
        <w:t>PECUÁRIA,</w:t>
      </w:r>
      <w:r>
        <w:rPr>
          <w:b/>
          <w:sz w:val="31"/>
        </w:rPr>
        <w:tab/>
      </w:r>
      <w:r>
        <w:rPr>
          <w:b/>
          <w:spacing w:val="-2"/>
          <w:sz w:val="31"/>
        </w:rPr>
        <w:t>ABASTECIMENTO</w:t>
      </w:r>
      <w:r>
        <w:rPr>
          <w:b/>
          <w:sz w:val="31"/>
        </w:rPr>
        <w:tab/>
      </w:r>
      <w:r>
        <w:rPr>
          <w:b/>
          <w:spacing w:val="-10"/>
          <w:sz w:val="31"/>
        </w:rPr>
        <w:t>E </w:t>
      </w:r>
      <w:r>
        <w:rPr>
          <w:b/>
          <w:sz w:val="31"/>
        </w:rPr>
        <w:t>DESENVOLVIMENTO RURAL.</w:t>
      </w:r>
    </w:p>
    <w:p>
      <w:pPr>
        <w:pStyle w:val="BodyText"/>
        <w:spacing w:before="286"/>
        <w:ind w:left="0"/>
        <w:rPr>
          <w:sz w:val="31"/>
        </w:rPr>
      </w:pPr>
    </w:p>
    <w:p>
      <w:pPr>
        <w:pStyle w:val="BodyTex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06</w:t>
      </w:r>
    </w:p>
    <w:p>
      <w:pPr>
        <w:pStyle w:val="BodyText"/>
        <w:spacing w:before="1"/>
        <w:ind w:right="2118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2"/>
        </w:rPr>
        <w:t> </w:t>
      </w:r>
      <w:r>
        <w:rPr/>
        <w:t>774/23. AUTORIA DO DEPUTADO REICHEMBACH.</w:t>
      </w:r>
    </w:p>
    <w:p>
      <w:pPr>
        <w:spacing w:before="0"/>
        <w:ind w:left="180" w:right="298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TÍTULO DE UTILIDADE PÚBLICA À ASSOCIAÇÃO DOS MUNICÍPIOS DO VALE DO IVAÍ TURISMO, COM SEDE NO MUNICÍPIO DE APUCARANA.</w:t>
      </w:r>
    </w:p>
    <w:p>
      <w:pPr>
        <w:pStyle w:val="BodyText"/>
      </w:pPr>
      <w:r>
        <w:rPr/>
        <w:t>PARECER</w:t>
      </w:r>
      <w:r>
        <w:rPr>
          <w:spacing w:val="-12"/>
        </w:rPr>
        <w:t> </w:t>
      </w:r>
      <w:r>
        <w:rPr/>
        <w:t>FAVORÁVEL</w:t>
      </w:r>
      <w:r>
        <w:rPr>
          <w:spacing w:val="-12"/>
        </w:rPr>
        <w:t> </w:t>
      </w:r>
      <w:r>
        <w:rPr/>
        <w:t>DA</w:t>
      </w:r>
      <w:r>
        <w:rPr>
          <w:spacing w:val="-16"/>
        </w:rPr>
        <w:t> </w:t>
      </w:r>
      <w:r>
        <w:rPr>
          <w:spacing w:val="-2"/>
        </w:rPr>
        <w:t>C.C.J.</w:t>
      </w:r>
    </w:p>
    <w:sectPr>
      <w:pgSz w:w="12240" w:h="15840"/>
      <w:pgMar w:top="1460" w:bottom="280" w:left="144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2025-05-26T12:34:05Z</dcterms:created>
  <dcterms:modified xsi:type="dcterms:W3CDTF">2025-05-26T12:34:05Z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