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114ª SESSÃO ORDINÁRIA</w:t>
      </w:r>
    </w:p>
    <w:p>
      <w:pPr>
        <w:pStyle w:val="BodyText"/>
        <w:spacing w:before="156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115828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1203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4"/>
        <w:ind w:left="0"/>
      </w:pPr>
    </w:p>
    <w:p>
      <w:pPr>
        <w:pStyle w:val="BodyText"/>
        <w:spacing w:line="705" w:lineRule="auto"/>
        <w:ind w:left="3608" w:right="1408" w:hanging="1568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0"/>
        </w:rPr>
        <w:t> </w:t>
      </w:r>
      <w:r>
        <w:rPr/>
        <w:t>22 DE</w:t>
      </w:r>
      <w:r>
        <w:rPr>
          <w:spacing w:val="-5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QUARTA – FEIRA</w:t>
      </w:r>
    </w:p>
    <w:p>
      <w:pPr>
        <w:pStyle w:val="BodyText"/>
        <w:ind w:left="0"/>
      </w:pPr>
    </w:p>
    <w:p>
      <w:pPr>
        <w:pStyle w:val="BodyText"/>
        <w:spacing w:before="161"/>
        <w:ind w:left="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437/23.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77/2023.</w:t>
      </w:r>
    </w:p>
    <w:p>
      <w:pPr>
        <w:spacing w:before="1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MAIS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pacing w:val="-2"/>
          <w:sz w:val="32"/>
        </w:rPr>
        <w:t>VIAGEM.</w:t>
      </w:r>
    </w:p>
    <w:p>
      <w:pPr>
        <w:pStyle w:val="BodyText"/>
        <w:spacing w:before="366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 w:before="1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784/23.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155/2023. </w:t>
      </w:r>
      <w:r>
        <w:rPr>
          <w:rFonts w:ascii="Arial MT" w:hAnsi="Arial MT"/>
          <w:sz w:val="32"/>
        </w:rPr>
        <w:t>ALTERA A LEI N°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20.923, DE 17 DE DEZEMBRO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 2021, QUE AUTORIZA O PODER EXECUTIVO A EFETUAR A DOAÇÃO DE IMÓVEL AO MUNICÍPIO DE ROLÂNDIA.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1408"/>
      </w:pPr>
      <w:r>
        <w:rPr/>
        <w:t>3ª</w:t>
      </w:r>
      <w:r>
        <w:rPr>
          <w:spacing w:val="-2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 354/23 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EVANDRO</w:t>
      </w:r>
      <w:r>
        <w:rPr>
          <w:spacing w:val="-10"/>
        </w:rPr>
        <w:t> </w:t>
      </w:r>
      <w:r>
        <w:rPr>
          <w:spacing w:val="-2"/>
        </w:rPr>
        <w:t>ARAÚJO.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PEDRO WATAR MAKIYAMA O VIADUTO, LOCALIZADO NA PR-323 ENTRE O KM 174 E O KM 178, NO MUNICÍPIO DE DR. CAMARGO, COORDENADAS - 23.546687509144416, -52.23062190975969.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EMENDA DA C.C.J.</w:t>
      </w:r>
    </w:p>
    <w:p>
      <w:pPr>
        <w:pStyle w:val="BodyText"/>
        <w:tabs>
          <w:tab w:pos="2242" w:val="left" w:leader="none"/>
          <w:tab w:pos="3703" w:val="left" w:leader="none"/>
          <w:tab w:pos="5233" w:val="left" w:leader="none"/>
          <w:tab w:pos="7015" w:val="left" w:leader="none"/>
          <w:tab w:pos="9234" w:val="left" w:leader="none"/>
        </w:tabs>
        <w:ind w:right="36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408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186/22. AUTORIA DO DEPUTADO ADEMAR TRAIANO.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§ 28 DO ART. 1º DA LEI Nº 253, DE 2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DEZEMBRO DE 1954, PARA CORRIGIR AS DIVISAS DO MUNICÍPIO DE BITURUNA.</w:t>
      </w:r>
    </w:p>
    <w:p>
      <w:pPr>
        <w:pStyle w:val="BodyText"/>
        <w:ind w:right="360"/>
        <w:jc w:val="both"/>
      </w:pPr>
      <w:r>
        <w:rPr/>
        <w:t>PARECERES FAVORÁVEIS DA C.C.J. E COMISSÃO DE FISCALIZAÇÃO DA 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ind w:right="366"/>
        <w:jc w:val="both"/>
      </w:pPr>
      <w:r>
        <w:rPr/>
        <w:t>SUBSTITUTIVO GERAL DE PLENÁRIO COM 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408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466/23 AUTORIA DO DEPUTADO BAZANA.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MOVIMENTO AMIGOS FAMILIARES INCENTIVANDO AMIZADE, COM SEDE NO MUNICÍPIO DE SÃO MATEUS DO SUL.</w:t>
      </w:r>
    </w:p>
    <w:p>
      <w:pPr>
        <w:pStyle w:val="BodyText"/>
        <w:spacing w:before="1"/>
        <w:jc w:val="both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408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497/23 AUTORIA DO DEPUTADO FABIO OLIVEIRA.</w:t>
      </w:r>
    </w:p>
    <w:p>
      <w:pPr>
        <w:spacing w:line="240" w:lineRule="auto" w:before="0"/>
        <w:ind w:left="180" w:right="36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LUIZ ROBERTO SOARES SILVADO.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408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733/23 AUTORIA DO DEPUTADO </w:t>
      </w:r>
      <w:r>
        <w:rPr>
          <w:color w:val="333333"/>
        </w:rPr>
        <w:t>DR. ANTENOR</w:t>
      </w:r>
      <w:r>
        <w:rPr/>
        <w:t>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16.053, DE 03 DE MARÇO DE 2009, </w:t>
      </w:r>
      <w:r>
        <w:rPr>
          <w:rFonts w:ascii="Arial MT" w:hAnsi="Arial MT"/>
          <w:sz w:val="32"/>
        </w:rPr>
        <w:t>QUE INSTITUI A SEMANA DE PREVENÇÃO DO DIABETES NA REDE PÚBLICA ESTADUAL DE ENSINO.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408"/>
      </w:pPr>
      <w:r>
        <w:rPr/>
        <w:t>1ª DISCUSSÃO DO PROJETO DE LEI Nº 394/23 AUTORIA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DEPUTADA</w:t>
      </w:r>
      <w:r>
        <w:rPr>
          <w:spacing w:val="-9"/>
        </w:rPr>
        <w:t> </w:t>
      </w:r>
      <w:r>
        <w:rPr/>
        <w:t>CRISTINA</w:t>
      </w:r>
      <w:r>
        <w:rPr>
          <w:spacing w:val="-11"/>
        </w:rPr>
        <w:t> </w:t>
      </w:r>
      <w:r>
        <w:rPr/>
        <w:t>SILVESTRI.</w:t>
      </w:r>
    </w:p>
    <w:p>
      <w:pPr>
        <w:spacing w:before="1"/>
        <w:ind w:left="180" w:right="36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ASSOCIAÇÃO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DESENVOLVIMENTO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COMUNITÁRIO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APARECIDA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OESTE, COM SEDE NO MUNICÍPIO DE TUNEIRAS DO OESTE.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408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 641/23 AUTORIA</w:t>
      </w:r>
      <w:r>
        <w:rPr>
          <w:spacing w:val="-17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EVANDRO</w:t>
      </w:r>
      <w:r>
        <w:rPr>
          <w:spacing w:val="-9"/>
        </w:rPr>
        <w:t> </w:t>
      </w:r>
      <w:r>
        <w:rPr>
          <w:spacing w:val="-2"/>
        </w:rPr>
        <w:t>ARAUJO.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 INSTITUTO EDUCACIONAL E CULTURAL ADVENIAT, COM SEDE NO MUNICÍPIO DE MARINGÁ.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  <w:ind w:right="1408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654/23 AUTORIA DO DEPUTADO ADÃO LITRO.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AMIGOS DOS AUTISTAS DE PALOTINA E REGIÃO.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1408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716/23 AUTORIA DA DEPUTADA MARIA VICTORIA.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PROTEÇÃO AOS ANIMAIS AMIGO PELUDO DE FOZ DO IGUAÇU - APAAP-FI, COM SEDE NO MUNICÍPIO DE FOZ DO </w:t>
      </w:r>
      <w:r>
        <w:rPr>
          <w:rFonts w:ascii="Arial MT" w:hAnsi="Arial MT"/>
          <w:spacing w:val="-2"/>
          <w:sz w:val="32"/>
        </w:rPr>
        <w:t>IGUAÇU.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408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719/23 AUTORIA DA DEPUTADA ANA JÚLIA.</w:t>
      </w:r>
    </w:p>
    <w:p>
      <w:pPr>
        <w:spacing w:line="240" w:lineRule="auto"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INDÍGENA DE ANTONINA MBYA KUARAY HAXA - AIMKH, COM SEDE NO MUNICÍPIO DE ANTONINA/PR.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851/23.</w:t>
      </w:r>
    </w:p>
    <w:p>
      <w:pPr>
        <w:pStyle w:val="BodyText"/>
        <w:tabs>
          <w:tab w:pos="1902" w:val="left" w:leader="none"/>
          <w:tab w:pos="2654" w:val="left" w:leader="none"/>
          <w:tab w:pos="4554" w:val="left" w:leader="none"/>
          <w:tab w:pos="5268" w:val="left" w:leader="none"/>
          <w:tab w:pos="6885" w:val="left" w:leader="none"/>
          <w:tab w:pos="7633" w:val="left" w:leader="none"/>
          <w:tab w:pos="9232" w:val="left" w:leader="none"/>
        </w:tabs>
        <w:spacing w:before="1"/>
        <w:ind w:right="365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TRIBUNAL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CONTAS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ESTADO</w:t>
      </w:r>
      <w:r>
        <w:rPr/>
        <w:tab/>
      </w:r>
      <w:r>
        <w:rPr>
          <w:spacing w:val="-6"/>
        </w:rPr>
        <w:t>DO </w:t>
      </w:r>
      <w:r>
        <w:rPr/>
        <w:t>PARANÁ – OFÍCIO Nº 1.024/23.</w:t>
      </w:r>
    </w:p>
    <w:p>
      <w:pPr>
        <w:spacing w:before="0"/>
        <w:ind w:left="180" w:right="5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DISPOSITIVOS DA LEI N° 15.854, DE 16 DE JUNHO DE 2008, DA LEI N° 17.423, DE 20 DE DEZEMBRO DE 2012, E DA LEI N° 18.691, DE 22 DE DEZEMBRO DE 2015, E DÁ OUTRAS PROVIDÊNCIAS.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1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</w:t>
      </w:r>
      <w:r>
        <w:rPr>
          <w:spacing w:val="-4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6/23.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spacing w:line="240" w:lineRule="auto" w:before="1"/>
        <w:ind w:left="180" w:right="5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RECONHECE, PARA OS DEVIDOS FINS DO DISPOSTO NO ART. 65 DA LEI COMPLEMENTAR FEDERAL Nº 101, DE 4 DE MAIO DE 2000, A OCORRÊNCIA DE ESTADO DE CALAMIDADE PÚBLICA, NOS TERMOS DA SOLICITAÇÃO DO GOVERNADOR DO ESTADO DO PARANÁ, ENCAMINHADA POR MEIO DA MENSAGEM Nº 172, DE 30 DE OUTUBRO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424" w:val="left" w:leader="none"/>
          <w:tab w:pos="4755" w:val="left" w:leader="none"/>
          <w:tab w:pos="5467" w:val="left" w:leader="none"/>
          <w:tab w:pos="6628" w:val="left" w:leader="none"/>
          <w:tab w:pos="7095" w:val="left" w:leader="none"/>
          <w:tab w:pos="9090" w:val="left" w:leader="none"/>
        </w:tabs>
        <w:ind w:right="54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2025-05-23T19:38:40Z</dcterms:created>
  <dcterms:modified xsi:type="dcterms:W3CDTF">2025-05-23T19:38:40Z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