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5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3114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3114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"/>
        <w:ind w:left="0"/>
        <w:rPr>
          <w:rFonts w:ascii="Times New Roman"/>
          <w:b w:val="0"/>
          <w:sz w:val="8"/>
        </w:rPr>
      </w:pPr>
      <w:r>
        <w:rPr>
          <w:rFonts w:ascii="Times New Roman"/>
          <w:b w:val="0"/>
          <w:sz w:val="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3463745</wp:posOffset>
            </wp:positionH>
            <wp:positionV relativeFrom="paragraph">
              <wp:posOffset>74310</wp:posOffset>
            </wp:positionV>
            <wp:extent cx="61716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16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91" w:lineRule="auto" w:before="26"/>
        <w:ind w:left="875" w:right="734" w:firstLine="14"/>
        <w:jc w:val="center"/>
      </w:pPr>
      <w:r>
        <w:rPr/>
        <w:t>1ª SESSÃO LEGISLATIVA DA 20ª LEGISLATURA</w:t>
      </w:r>
      <w:r>
        <w:rPr/>
        <w:t> DE</w:t>
      </w:r>
      <w:r>
        <w:rPr>
          <w:spacing w:val="-6"/>
        </w:rPr>
        <w:t> </w:t>
      </w:r>
      <w:r>
        <w:rPr/>
        <w:t>02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FEVEREIRO</w:t>
      </w:r>
      <w:r>
        <w:rPr>
          <w:spacing w:val="-7"/>
        </w:rPr>
        <w:t> </w:t>
      </w:r>
      <w:r>
        <w:rPr/>
        <w:t>A</w:t>
      </w:r>
      <w:r>
        <w:rPr>
          <w:spacing w:val="-15"/>
        </w:rPr>
        <w:t> </w:t>
      </w:r>
      <w:r>
        <w:rPr/>
        <w:t>22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2023 20ª SESSÃO EXTRAORDINÁRIA</w:t>
      </w:r>
    </w:p>
    <w:p>
      <w:pPr>
        <w:pStyle w:val="BodyText"/>
        <w:spacing w:line="434" w:lineRule="auto"/>
        <w:ind w:left="3658" w:right="3370" w:firstLine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829360</wp:posOffset>
                </wp:positionH>
                <wp:positionV relativeFrom="paragraph">
                  <wp:posOffset>791570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4697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4697" y="9144"/>
                              </a:lnTo>
                              <a:lnTo>
                                <a:pt x="60846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304001pt;margin-top:62.328407pt;width:479.11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spacing w:val="-4"/>
        </w:rPr>
        <w:t>(I) </w:t>
      </w:r>
      <w:r>
        <w:rPr/>
        <w:t>ORDEM</w:t>
      </w:r>
      <w:r>
        <w:rPr>
          <w:spacing w:val="-21"/>
        </w:rPr>
        <w:t> </w:t>
      </w:r>
      <w:r>
        <w:rPr/>
        <w:t>DO</w:t>
      </w:r>
      <w:r>
        <w:rPr>
          <w:spacing w:val="-22"/>
        </w:rPr>
        <w:t> </w:t>
      </w:r>
      <w:r>
        <w:rPr/>
        <w:t>DIA</w:t>
      </w:r>
    </w:p>
    <w:p>
      <w:pPr>
        <w:pStyle w:val="BodyText"/>
        <w:ind w:left="0"/>
      </w:pPr>
    </w:p>
    <w:p>
      <w:pPr>
        <w:pStyle w:val="BodyText"/>
        <w:spacing w:before="4"/>
        <w:ind w:left="0"/>
      </w:pPr>
    </w:p>
    <w:p>
      <w:pPr>
        <w:pStyle w:val="BodyText"/>
        <w:spacing w:line="703" w:lineRule="auto"/>
        <w:ind w:left="3530" w:right="1583" w:hanging="1746"/>
      </w:pPr>
      <w:r>
        <w:rPr/>
        <w:t>PARA</w:t>
      </w:r>
      <w:r>
        <w:rPr>
          <w:spacing w:val="-17"/>
        </w:rPr>
        <w:t> </w:t>
      </w:r>
      <w:r>
        <w:rPr/>
        <w:t>O</w:t>
      </w:r>
      <w:r>
        <w:rPr>
          <w:spacing w:val="-10"/>
        </w:rPr>
        <w:t> </w:t>
      </w:r>
      <w:r>
        <w:rPr/>
        <w:t>DIA</w:t>
      </w:r>
      <w:r>
        <w:rPr>
          <w:spacing w:val="-17"/>
        </w:rPr>
        <w:t> </w:t>
      </w:r>
      <w:r>
        <w:rPr/>
        <w:t>20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NOVEMBRO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2023 </w:t>
      </w:r>
      <w:r>
        <w:rPr>
          <w:spacing w:val="-2"/>
        </w:rPr>
        <w:t>SEGUNDA-FEIRA</w:t>
      </w:r>
    </w:p>
    <w:p>
      <w:pPr>
        <w:pStyle w:val="BodyText"/>
        <w:spacing w:before="310"/>
        <w:ind w:left="0"/>
      </w:pPr>
    </w:p>
    <w:p>
      <w:pPr>
        <w:pStyle w:val="BodyText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01</w:t>
      </w:r>
    </w:p>
    <w:p>
      <w:pPr>
        <w:pStyle w:val="BodyText"/>
        <w:spacing w:before="9"/>
      </w:pPr>
      <w:r>
        <w:rPr/>
        <w:t>2ª</w:t>
      </w:r>
      <w:r>
        <w:rPr>
          <w:spacing w:val="-9"/>
        </w:rPr>
        <w:t> </w:t>
      </w:r>
      <w:r>
        <w:rPr/>
        <w:t>DISCUSSÃO</w:t>
      </w:r>
      <w:r>
        <w:rPr>
          <w:spacing w:val="-10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5"/>
        </w:rPr>
        <w:t> </w:t>
      </w:r>
      <w:r>
        <w:rPr>
          <w:spacing w:val="-2"/>
        </w:rPr>
        <w:t>822/23.</w:t>
      </w:r>
    </w:p>
    <w:p>
      <w:pPr>
        <w:tabs>
          <w:tab w:pos="1513" w:val="left" w:leader="none"/>
          <w:tab w:pos="2472" w:val="left" w:leader="none"/>
          <w:tab w:pos="2543" w:val="left" w:leader="none"/>
          <w:tab w:pos="2626" w:val="left" w:leader="none"/>
          <w:tab w:pos="2876" w:val="left" w:leader="none"/>
          <w:tab w:pos="3092" w:val="left" w:leader="none"/>
          <w:tab w:pos="3240" w:val="left" w:leader="none"/>
          <w:tab w:pos="3334" w:val="left" w:leader="none"/>
          <w:tab w:pos="3926" w:val="left" w:leader="none"/>
          <w:tab w:pos="4085" w:val="left" w:leader="none"/>
          <w:tab w:pos="4296" w:val="left" w:leader="none"/>
          <w:tab w:pos="4775" w:val="left" w:leader="none"/>
          <w:tab w:pos="5529" w:val="left" w:leader="none"/>
          <w:tab w:pos="5980" w:val="left" w:leader="none"/>
          <w:tab w:pos="6218" w:val="left" w:leader="none"/>
          <w:tab w:pos="6345" w:val="left" w:leader="none"/>
          <w:tab w:pos="6726" w:val="left" w:leader="none"/>
          <w:tab w:pos="7542" w:val="left" w:leader="none"/>
          <w:tab w:pos="7845" w:val="left" w:leader="none"/>
          <w:tab w:pos="8533" w:val="left" w:leader="none"/>
          <w:tab w:pos="9013" w:val="left" w:leader="none"/>
          <w:tab w:pos="9248" w:val="left" w:leader="none"/>
        </w:tabs>
        <w:spacing w:before="9"/>
        <w:ind w:left="59" w:right="35" w:firstLine="0"/>
        <w:jc w:val="left"/>
        <w:rPr>
          <w:rFonts w:ascii="Arial MT" w:hAnsi="Arial MT"/>
          <w:sz w:val="32"/>
        </w:rPr>
      </w:pPr>
      <w:r>
        <w:rPr>
          <w:b/>
          <w:sz w:val="32"/>
        </w:rPr>
        <w:t>AUTORIA</w:t>
      </w:r>
      <w:r>
        <w:rPr>
          <w:b/>
          <w:spacing w:val="-3"/>
          <w:sz w:val="32"/>
        </w:rPr>
        <w:t> </w:t>
      </w:r>
      <w:r>
        <w:rPr>
          <w:b/>
          <w:sz w:val="32"/>
        </w:rPr>
        <w:t>DO TRIBUNAL DE JUSTIÇA</w:t>
      </w:r>
      <w:r>
        <w:rPr>
          <w:b/>
          <w:spacing w:val="-2"/>
          <w:sz w:val="32"/>
        </w:rPr>
        <w:t> </w:t>
      </w:r>
      <w:r>
        <w:rPr>
          <w:b/>
          <w:sz w:val="32"/>
        </w:rPr>
        <w:t>– OFÍCIO Nº 1861/2023. </w:t>
      </w:r>
      <w:r>
        <w:rPr>
          <w:rFonts w:ascii="Arial MT" w:hAnsi="Arial MT"/>
          <w:spacing w:val="-2"/>
          <w:sz w:val="32"/>
        </w:rPr>
        <w:t>DISPÕE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SOBRE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ESTRUTURA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CARGOS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LIVRE PROVIMENTO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4"/>
          <w:sz w:val="32"/>
        </w:rPr>
        <w:t>DAS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2"/>
          <w:sz w:val="32"/>
        </w:rPr>
        <w:t>FUNÇÕES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COMISSIONADAS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 </w:t>
      </w:r>
      <w:r>
        <w:rPr>
          <w:rFonts w:ascii="Arial MT" w:hAnsi="Arial MT"/>
          <w:spacing w:val="-2"/>
          <w:sz w:val="32"/>
        </w:rPr>
        <w:t>PRESIDÊNCIA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10"/>
          <w:sz w:val="32"/>
        </w:rPr>
        <w:t>E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4"/>
          <w:sz w:val="32"/>
        </w:rPr>
        <w:t>DAS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UNIDADES</w:t>
      </w:r>
      <w:r>
        <w:rPr>
          <w:rFonts w:ascii="Arial MT" w:hAnsi="Arial MT"/>
          <w:sz w:val="32"/>
        </w:rPr>
        <w:tab/>
        <w:tab/>
        <w:tab/>
      </w:r>
      <w:r>
        <w:rPr>
          <w:rFonts w:ascii="Arial MT" w:hAnsi="Arial MT"/>
          <w:spacing w:val="-2"/>
          <w:sz w:val="32"/>
        </w:rPr>
        <w:t>INTEGRANTES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DA </w:t>
      </w:r>
      <w:r>
        <w:rPr>
          <w:rFonts w:ascii="Arial MT" w:hAnsi="Arial MT"/>
          <w:spacing w:val="-2"/>
          <w:sz w:val="32"/>
        </w:rPr>
        <w:t>SECRETARIA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4"/>
          <w:sz w:val="32"/>
        </w:rPr>
        <w:t>GERAL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6"/>
          <w:sz w:val="32"/>
        </w:rPr>
        <w:t>DO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TRIBUNAL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6"/>
          <w:sz w:val="32"/>
        </w:rPr>
        <w:t>DE</w:t>
      </w:r>
      <w:r>
        <w:rPr>
          <w:rFonts w:ascii="Arial MT" w:hAnsi="Arial MT"/>
          <w:sz w:val="32"/>
        </w:rPr>
        <w:tab/>
      </w:r>
      <w:r>
        <w:rPr>
          <w:rFonts w:ascii="Arial MT" w:hAnsi="Arial MT"/>
          <w:spacing w:val="-2"/>
          <w:sz w:val="32"/>
        </w:rPr>
        <w:t>JUSTIÇA</w:t>
      </w:r>
      <w:r>
        <w:rPr>
          <w:rFonts w:ascii="Arial MT" w:hAnsi="Arial MT"/>
          <w:sz w:val="32"/>
        </w:rPr>
        <w:tab/>
        <w:tab/>
      </w:r>
      <w:r>
        <w:rPr>
          <w:rFonts w:ascii="Arial MT" w:hAnsi="Arial MT"/>
          <w:spacing w:val="-10"/>
          <w:sz w:val="32"/>
        </w:rPr>
        <w:t>E </w:t>
      </w:r>
      <w:r>
        <w:rPr>
          <w:rFonts w:ascii="Arial MT" w:hAnsi="Arial MT"/>
          <w:sz w:val="32"/>
        </w:rPr>
        <w:t>ESTABELECE OUTRAS PROVIDÊNCIAS.</w:t>
      </w:r>
    </w:p>
    <w:p>
      <w:pPr>
        <w:pStyle w:val="BodyText"/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4" w:lineRule="auto" w:before="6"/>
        <w:ind w:right="3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p>
      <w:pPr>
        <w:pStyle w:val="BodyText"/>
        <w:spacing w:before="2"/>
      </w:pPr>
      <w:r>
        <w:rPr/>
        <w:t>SUBSTITUTIVO</w:t>
      </w:r>
      <w:r>
        <w:rPr>
          <w:spacing w:val="-23"/>
        </w:rPr>
        <w:t> </w:t>
      </w:r>
      <w:r>
        <w:rPr/>
        <w:t>GERAL</w:t>
      </w:r>
      <w:r>
        <w:rPr>
          <w:spacing w:val="-21"/>
        </w:rPr>
        <w:t> </w:t>
      </w:r>
      <w:r>
        <w:rPr/>
        <w:t>DA</w:t>
      </w:r>
      <w:r>
        <w:rPr>
          <w:spacing w:val="-22"/>
        </w:rPr>
        <w:t> </w:t>
      </w:r>
      <w:r>
        <w:rPr>
          <w:spacing w:val="-2"/>
        </w:rPr>
        <w:t>C.C.J.</w:t>
      </w:r>
    </w:p>
    <w:p>
      <w:pPr>
        <w:pStyle w:val="BodyText"/>
        <w:spacing w:after="0"/>
        <w:sectPr>
          <w:type w:val="continuous"/>
          <w:pgSz w:w="11910" w:h="16840"/>
          <w:pgMar w:top="1400" w:bottom="280" w:left="1275" w:right="1133"/>
        </w:sectPr>
      </w:pPr>
    </w:p>
    <w:p>
      <w:pPr>
        <w:pStyle w:val="BodyText"/>
        <w:spacing w:before="59"/>
      </w:pPr>
      <w:r>
        <w:rPr>
          <w:u w:val="single"/>
        </w:rPr>
        <w:t>ITEM</w:t>
      </w:r>
      <w:r>
        <w:rPr>
          <w:spacing w:val="-9"/>
          <w:u w:val="single"/>
        </w:rPr>
        <w:t> </w:t>
      </w:r>
      <w:r>
        <w:rPr>
          <w:spacing w:val="-5"/>
          <w:u w:val="single"/>
        </w:rPr>
        <w:t>02</w:t>
      </w:r>
    </w:p>
    <w:p>
      <w:pPr>
        <w:pStyle w:val="BodyText"/>
        <w:spacing w:line="244" w:lineRule="auto" w:before="9"/>
        <w:ind w:right="1583"/>
      </w:pPr>
      <w:r>
        <w:rPr/>
        <w:t>2ª</w:t>
      </w:r>
      <w:r>
        <w:rPr>
          <w:spacing w:val="-8"/>
        </w:rPr>
        <w:t> </w:t>
      </w:r>
      <w:r>
        <w:rPr/>
        <w:t>DISCUSSÃO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PROJETO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LEI</w:t>
      </w:r>
      <w:r>
        <w:rPr>
          <w:spacing w:val="-8"/>
        </w:rPr>
        <w:t> </w:t>
      </w:r>
      <w:r>
        <w:rPr/>
        <w:t>Nº</w:t>
      </w:r>
      <w:r>
        <w:rPr>
          <w:spacing w:val="-4"/>
        </w:rPr>
        <w:t> </w:t>
      </w:r>
      <w:r>
        <w:rPr/>
        <w:t>928/23. AUTORIA DA COMISSÃO EXECUTIVA.</w:t>
      </w:r>
    </w:p>
    <w:p>
      <w:pPr>
        <w:spacing w:line="240" w:lineRule="auto" w:before="0"/>
        <w:ind w:left="59" w:right="38" w:firstLine="0"/>
        <w:jc w:val="both"/>
        <w:rPr>
          <w:rFonts w:ascii="Arial MT" w:hAnsi="Arial MT"/>
          <w:sz w:val="32"/>
        </w:rPr>
      </w:pPr>
      <w:r>
        <w:rPr>
          <w:rFonts w:ascii="Arial MT" w:hAnsi="Arial MT"/>
          <w:sz w:val="32"/>
        </w:rPr>
        <w:t>REORGANIZA, CRIA E DISTRIBUI CARGOS NA </w:t>
      </w:r>
      <w:r>
        <w:rPr>
          <w:rFonts w:ascii="Arial MT" w:hAnsi="Arial MT"/>
          <w:sz w:val="32"/>
        </w:rPr>
        <w:t>ESTRUTURA ADMINISTRATIVA DE ÓRGÃOS DO SEGMENTO POLÍTICO DA ASSEMBLEIA LEGISLATIVA DO ESTADO DO PARANÁ E DÁ OUTRAS PROVIDÊNCIAS.</w:t>
      </w:r>
    </w:p>
    <w:p>
      <w:pPr>
        <w:pStyle w:val="BodyText"/>
        <w:tabs>
          <w:tab w:pos="2308" w:val="left" w:leader="none"/>
          <w:tab w:pos="4644" w:val="left" w:leader="none"/>
          <w:tab w:pos="5361" w:val="left" w:leader="none"/>
          <w:tab w:pos="6533" w:val="left" w:leader="none"/>
          <w:tab w:pos="7013" w:val="left" w:leader="none"/>
          <w:tab w:pos="9016" w:val="left" w:leader="none"/>
        </w:tabs>
        <w:spacing w:line="244" w:lineRule="auto"/>
        <w:ind w:right="36"/>
      </w:pPr>
      <w:r>
        <w:rPr>
          <w:spacing w:val="-2"/>
        </w:rPr>
        <w:t>PARECERES</w:t>
      </w:r>
      <w:r>
        <w:rPr/>
        <w:tab/>
      </w:r>
      <w:r>
        <w:rPr>
          <w:spacing w:val="-2"/>
        </w:rPr>
        <w:t>FAVORÁVEIS</w:t>
      </w:r>
      <w:r>
        <w:rPr/>
        <w:tab/>
      </w:r>
      <w:r>
        <w:rPr>
          <w:spacing w:val="-6"/>
        </w:rPr>
        <w:t>DA</w:t>
      </w:r>
      <w:r>
        <w:rPr/>
        <w:tab/>
      </w:r>
      <w:r>
        <w:rPr>
          <w:spacing w:val="-2"/>
        </w:rPr>
        <w:t>C.C.J.</w:t>
      </w:r>
      <w:r>
        <w:rPr/>
        <w:tab/>
      </w:r>
      <w:r>
        <w:rPr>
          <w:spacing w:val="-10"/>
        </w:rPr>
        <w:t>E</w:t>
      </w:r>
      <w:r>
        <w:rPr/>
        <w:tab/>
      </w:r>
      <w:r>
        <w:rPr>
          <w:spacing w:val="-2"/>
        </w:rPr>
        <w:t>COMISSÃO</w:t>
      </w:r>
      <w:r>
        <w:rPr/>
        <w:tab/>
      </w:r>
      <w:r>
        <w:rPr>
          <w:spacing w:val="-6"/>
        </w:rPr>
        <w:t>DE </w:t>
      </w:r>
      <w:r>
        <w:rPr/>
        <w:t>FINANÇAS E TRIBUTAÇÃO.</w:t>
      </w:r>
    </w:p>
    <w:sectPr>
      <w:pgSz w:w="11910" w:h="16840"/>
      <w:pgMar w:top="172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Arial" w:hAnsi="Arial" w:eastAsia="Arial" w:cs="Arial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2025-05-23T19:37:03Z</dcterms:created>
  <dcterms:modified xsi:type="dcterms:W3CDTF">2025-05-23T19:37:03Z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2013</vt:lpwstr>
  </property>
</Properties>
</file>