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6"/>
        <w:ind w:left="736" w:right="845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230"/>
        <w:ind w:left="2255" w:right="2392"/>
        <w:jc w:val="center"/>
      </w:pPr>
      <w:r>
        <w:rPr>
          <w:w w:val="110"/>
        </w:rPr>
        <w:t>24ª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43"/>
        <w:ind w:left="0"/>
      </w:pPr>
    </w:p>
    <w:p>
      <w:pPr>
        <w:pStyle w:val="BodyText"/>
        <w:ind w:left="0" w:right="76"/>
        <w:jc w:val="center"/>
      </w:pPr>
      <w:r>
        <w:rPr>
          <w:w w:val="110"/>
        </w:rPr>
        <w:t>PARA</w:t>
      </w:r>
      <w:r>
        <w:rPr>
          <w:spacing w:val="6"/>
          <w:w w:val="110"/>
        </w:rPr>
        <w:t> </w:t>
      </w:r>
      <w:r>
        <w:rPr>
          <w:w w:val="110"/>
        </w:rPr>
        <w:t>O</w:t>
      </w:r>
      <w:r>
        <w:rPr>
          <w:spacing w:val="5"/>
          <w:w w:val="110"/>
        </w:rPr>
        <w:t> </w:t>
      </w:r>
      <w:r>
        <w:rPr>
          <w:w w:val="110"/>
        </w:rPr>
        <w:t>DIA</w:t>
      </w:r>
      <w:r>
        <w:rPr>
          <w:spacing w:val="8"/>
          <w:w w:val="110"/>
        </w:rPr>
        <w:t> </w:t>
      </w:r>
      <w:r>
        <w:rPr>
          <w:w w:val="110"/>
        </w:rPr>
        <w:t>12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6"/>
          <w:w w:val="110"/>
        </w:rPr>
        <w:t> </w:t>
      </w:r>
      <w:r>
        <w:rPr>
          <w:w w:val="110"/>
        </w:rPr>
        <w:t>DEZEMBRO</w:t>
      </w:r>
      <w:r>
        <w:rPr>
          <w:spacing w:val="6"/>
          <w:w w:val="110"/>
        </w:rPr>
        <w:t> </w:t>
      </w:r>
      <w:r>
        <w:rPr>
          <w:w w:val="110"/>
        </w:rPr>
        <w:t>DE</w:t>
      </w:r>
      <w:r>
        <w:rPr>
          <w:spacing w:val="7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BodyText"/>
        <w:ind w:left="2312" w:right="2392"/>
        <w:jc w:val="center"/>
      </w:pPr>
      <w:r>
        <w:rPr>
          <w:w w:val="110"/>
        </w:rPr>
        <w:t>SEGUNDA-</w:t>
      </w:r>
      <w:r>
        <w:rPr>
          <w:spacing w:val="-4"/>
          <w:w w:val="110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tabs>
          <w:tab w:pos="906" w:val="left" w:leader="none"/>
          <w:tab w:pos="3267" w:val="left" w:leader="none"/>
          <w:tab w:pos="4222" w:val="left" w:leader="none"/>
          <w:tab w:pos="6433" w:val="left" w:leader="none"/>
          <w:tab w:pos="7371" w:val="left" w:leader="none"/>
          <w:tab w:pos="9240" w:val="left" w:leader="none"/>
        </w:tabs>
        <w:ind w:right="320"/>
      </w:pPr>
      <w:r>
        <w:rPr>
          <w:spacing w:val="-6"/>
          <w:w w:val="110"/>
        </w:rPr>
        <w:t>1ª</w:t>
      </w:r>
      <w:r>
        <w:rPr/>
        <w:tab/>
      </w:r>
      <w:r>
        <w:rPr>
          <w:spacing w:val="-2"/>
          <w:w w:val="110"/>
        </w:rPr>
        <w:t>DISCUSSÃO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PROPOSTA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EMENDA</w:t>
      </w:r>
      <w:r>
        <w:rPr/>
        <w:tab/>
      </w:r>
      <w:r>
        <w:rPr>
          <w:spacing w:val="-10"/>
          <w:w w:val="110"/>
        </w:rPr>
        <w:t>À </w:t>
      </w:r>
      <w:r>
        <w:rPr>
          <w:w w:val="110"/>
        </w:rPr>
        <w:t>CONSTITUIÇÃO DO ESTADO– PEC Nº3/22.</w:t>
      </w:r>
    </w:p>
    <w:p>
      <w:pPr>
        <w:spacing w:line="237" w:lineRule="auto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DO</w:t>
      </w:r>
      <w:r>
        <w:rPr>
          <w:b/>
          <w:w w:val="110"/>
          <w:sz w:val="32"/>
        </w:rPr>
        <w:t> PODER</w:t>
      </w:r>
      <w:r>
        <w:rPr>
          <w:b/>
          <w:w w:val="110"/>
          <w:sz w:val="32"/>
        </w:rPr>
        <w:t> EXECUTIVO</w:t>
      </w:r>
      <w:r>
        <w:rPr>
          <w:b/>
          <w:w w:val="110"/>
          <w:sz w:val="32"/>
        </w:rPr>
        <w:t> –</w:t>
      </w:r>
      <w:r>
        <w:rPr>
          <w:b/>
          <w:w w:val="110"/>
          <w:sz w:val="32"/>
        </w:rPr>
        <w:t> MENSAGEM</w:t>
      </w:r>
      <w:r>
        <w:rPr>
          <w:b/>
          <w:w w:val="110"/>
          <w:sz w:val="32"/>
        </w:rPr>
        <w:t> Nº</w:t>
      </w:r>
      <w:r>
        <w:rPr>
          <w:b/>
          <w:w w:val="110"/>
          <w:sz w:val="32"/>
        </w:rPr>
        <w:t> 106/22</w:t>
      </w:r>
      <w:r>
        <w:rPr>
          <w:w w:val="110"/>
          <w:sz w:val="32"/>
        </w:rPr>
        <w:t>.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ALTERA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REVOGA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DISPOSITIVOS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CONSTITUIÇÃO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DO 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w w:val="110"/>
          <w:sz w:val="32"/>
        </w:rPr>
        <w:t>PARECERES FAVORÁVEIS DA C.C.J. E COMISSÃO ESPECIAL DE REFORMA DA CONSTITUIÇÃO.</w:t>
      </w:r>
    </w:p>
    <w:p>
      <w:pPr>
        <w:pStyle w:val="BodyText"/>
        <w:tabs>
          <w:tab w:pos="2765" w:val="left" w:leader="none"/>
          <w:tab w:pos="4207" w:val="left" w:leader="none"/>
          <w:tab w:pos="5044" w:val="left" w:leader="none"/>
          <w:tab w:pos="7129" w:val="left" w:leader="none"/>
          <w:tab w:pos="9013" w:val="left" w:leader="none"/>
        </w:tabs>
        <w:spacing w:before="5"/>
        <w:ind w:right="319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2"/>
          <w:w w:val="110"/>
        </w:rPr>
        <w:t>ESPECIAL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REFORMA DA CONSTITUIÇÃO.</w:t>
      </w:r>
    </w:p>
    <w:p>
      <w:pPr>
        <w:pStyle w:val="BodyText"/>
        <w:spacing w:line="368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8" w:lineRule="exact"/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962/19.</w:t>
      </w:r>
    </w:p>
    <w:p>
      <w:pPr>
        <w:pStyle w:val="BodyText"/>
      </w:pPr>
      <w:r>
        <w:rPr>
          <w:w w:val="105"/>
        </w:rPr>
        <w:t>AUTORIA</w:t>
      </w:r>
      <w:r>
        <w:rPr>
          <w:spacing w:val="80"/>
          <w:w w:val="150"/>
        </w:rPr>
        <w:t> </w:t>
      </w:r>
      <w:r>
        <w:rPr>
          <w:w w:val="105"/>
        </w:rPr>
        <w:t>DOS</w:t>
      </w:r>
      <w:r>
        <w:rPr>
          <w:spacing w:val="80"/>
          <w:w w:val="150"/>
        </w:rPr>
        <w:t> </w:t>
      </w:r>
      <w:r>
        <w:rPr>
          <w:w w:val="105"/>
        </w:rPr>
        <w:t>DEPUTADOS</w:t>
      </w:r>
      <w:r>
        <w:rPr>
          <w:spacing w:val="80"/>
          <w:w w:val="150"/>
        </w:rPr>
        <w:t> </w:t>
      </w:r>
      <w:r>
        <w:rPr>
          <w:w w:val="105"/>
        </w:rPr>
        <w:t>GOURA,</w:t>
      </w:r>
      <w:r>
        <w:rPr>
          <w:spacing w:val="80"/>
          <w:w w:val="150"/>
        </w:rPr>
        <w:t> </w:t>
      </w:r>
      <w:r>
        <w:rPr>
          <w:w w:val="105"/>
        </w:rPr>
        <w:t>MICHELE</w:t>
      </w:r>
      <w:r>
        <w:rPr>
          <w:spacing w:val="80"/>
          <w:w w:val="150"/>
        </w:rPr>
        <w:t> </w:t>
      </w:r>
      <w:r>
        <w:rPr>
          <w:w w:val="105"/>
        </w:rPr>
        <w:t>CAPUTO</w:t>
      </w:r>
      <w:r>
        <w:rPr>
          <w:spacing w:val="80"/>
          <w:w w:val="150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PAULO LITRO.</w:t>
      </w:r>
    </w:p>
    <w:p>
      <w:pPr>
        <w:spacing w:line="237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ASSEGURA</w:t>
      </w:r>
      <w:r>
        <w:rPr>
          <w:w w:val="115"/>
          <w:sz w:val="32"/>
        </w:rPr>
        <w:t> O</w:t>
      </w:r>
      <w:r>
        <w:rPr>
          <w:w w:val="115"/>
          <w:sz w:val="32"/>
        </w:rPr>
        <w:t> ACESSO</w:t>
      </w:r>
      <w:r>
        <w:rPr>
          <w:w w:val="115"/>
          <w:sz w:val="32"/>
        </w:rPr>
        <w:t> A</w:t>
      </w:r>
      <w:r>
        <w:rPr>
          <w:w w:val="115"/>
          <w:sz w:val="32"/>
        </w:rPr>
        <w:t> MEDICAMENTOS</w:t>
      </w:r>
      <w:r>
        <w:rPr>
          <w:w w:val="115"/>
          <w:sz w:val="32"/>
        </w:rPr>
        <w:t> E</w:t>
      </w:r>
      <w:r>
        <w:rPr>
          <w:w w:val="115"/>
          <w:sz w:val="32"/>
        </w:rPr>
        <w:t> PRODUTOS</w:t>
      </w:r>
      <w:r>
        <w:rPr>
          <w:w w:val="115"/>
          <w:sz w:val="32"/>
        </w:rPr>
        <w:t> À BASE</w:t>
      </w:r>
      <w:r>
        <w:rPr>
          <w:w w:val="115"/>
          <w:sz w:val="32"/>
        </w:rPr>
        <w:t> DE</w:t>
      </w:r>
      <w:r>
        <w:rPr>
          <w:w w:val="115"/>
          <w:sz w:val="32"/>
        </w:rPr>
        <w:t> CANABIDIOL</w:t>
      </w:r>
      <w:r>
        <w:rPr>
          <w:w w:val="115"/>
          <w:sz w:val="32"/>
        </w:rPr>
        <w:t> (CBD)</w:t>
      </w:r>
      <w:r>
        <w:rPr>
          <w:w w:val="115"/>
          <w:sz w:val="32"/>
        </w:rPr>
        <w:t> E</w:t>
      </w:r>
      <w:r>
        <w:rPr>
          <w:w w:val="115"/>
          <w:sz w:val="32"/>
        </w:rPr>
        <w:t> TETRAHIDROCANABINOL (THC)</w:t>
      </w:r>
      <w:r>
        <w:rPr>
          <w:w w:val="115"/>
          <w:sz w:val="32"/>
        </w:rPr>
        <w:t> PARA</w:t>
      </w:r>
      <w:r>
        <w:rPr>
          <w:w w:val="115"/>
          <w:sz w:val="32"/>
        </w:rPr>
        <w:t> TRATAMENTO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DOENÇAS,</w:t>
      </w:r>
      <w:r>
        <w:rPr>
          <w:w w:val="115"/>
          <w:sz w:val="32"/>
        </w:rPr>
        <w:t> SÍNDROMES</w:t>
      </w:r>
      <w:r>
        <w:rPr>
          <w:w w:val="115"/>
          <w:sz w:val="32"/>
        </w:rPr>
        <w:t> DE TRANSTORNOS DE SAÚDE.</w:t>
      </w:r>
    </w:p>
    <w:p>
      <w:pPr>
        <w:pStyle w:val="BodyText"/>
        <w:spacing w:before="2"/>
        <w:ind w:right="318"/>
        <w:jc w:val="both"/>
      </w:pPr>
      <w:r>
        <w:rPr>
          <w:w w:val="110"/>
        </w:rPr>
        <w:t>PARECERES</w:t>
      </w:r>
      <w:r>
        <w:rPr>
          <w:spacing w:val="-9"/>
          <w:w w:val="110"/>
        </w:rPr>
        <w:t> </w:t>
      </w:r>
      <w:r>
        <w:rPr>
          <w:w w:val="110"/>
        </w:rPr>
        <w:t>FAVORÁVEIS</w:t>
      </w:r>
      <w:r>
        <w:rPr>
          <w:spacing w:val="-8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C.C.J.</w:t>
      </w:r>
      <w:r>
        <w:rPr>
          <w:spacing w:val="-5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COMISSÃO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SAÚDE </w:t>
      </w:r>
      <w:r>
        <w:rPr>
          <w:spacing w:val="-2"/>
          <w:w w:val="110"/>
        </w:rPr>
        <w:t>PÚBLICA.</w:t>
      </w:r>
    </w:p>
    <w:p>
      <w:pPr>
        <w:pStyle w:val="BodyText"/>
        <w:spacing w:line="367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17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316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EMENDAS</w:t>
      </w:r>
      <w:r>
        <w:rPr>
          <w:w w:val="110"/>
        </w:rPr>
        <w:t> APROVADAS</w:t>
      </w:r>
      <w:r>
        <w:rPr>
          <w:w w:val="110"/>
        </w:rPr>
        <w:t> EM SEGUNDA DISCUSSÃO.</w:t>
      </w:r>
    </w:p>
    <w:p>
      <w:pPr>
        <w:pStyle w:val="BodyText"/>
        <w:spacing w:before="11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801"/>
      </w:pPr>
      <w:r>
        <w:rPr>
          <w:w w:val="110"/>
        </w:rPr>
        <w:t>2ª DISCUSSÃO DO PROJETO DE LEI Nº 447/22.</w:t>
      </w:r>
      <w:r>
        <w:rPr>
          <w:w w:val="110"/>
        </w:rPr>
        <w:t> AUTORIA</w:t>
      </w:r>
      <w:r>
        <w:rPr>
          <w:spacing w:val="-20"/>
          <w:w w:val="110"/>
        </w:rPr>
        <w:t> </w:t>
      </w:r>
      <w:r>
        <w:rPr>
          <w:w w:val="110"/>
        </w:rPr>
        <w:t>DA</w:t>
      </w:r>
      <w:r>
        <w:rPr>
          <w:spacing w:val="-20"/>
          <w:w w:val="110"/>
        </w:rPr>
        <w:t> </w:t>
      </w:r>
      <w:r>
        <w:rPr>
          <w:w w:val="110"/>
        </w:rPr>
        <w:t>DEFENSORIA</w:t>
      </w:r>
      <w:r>
        <w:rPr>
          <w:spacing w:val="-20"/>
          <w:w w:val="110"/>
        </w:rPr>
        <w:t> </w:t>
      </w:r>
      <w:r>
        <w:rPr>
          <w:w w:val="110"/>
        </w:rPr>
        <w:t>PÚBLICA</w:t>
      </w:r>
      <w:r>
        <w:rPr>
          <w:spacing w:val="-19"/>
          <w:w w:val="110"/>
        </w:rPr>
        <w:t> </w:t>
      </w:r>
      <w:r>
        <w:rPr>
          <w:w w:val="110"/>
        </w:rPr>
        <w:t>–</w:t>
      </w:r>
      <w:r>
        <w:rPr>
          <w:spacing w:val="-19"/>
          <w:w w:val="110"/>
        </w:rPr>
        <w:t> </w:t>
      </w:r>
      <w:r>
        <w:rPr>
          <w:w w:val="110"/>
        </w:rPr>
        <w:t>OFÍCIO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136/22.</w:t>
      </w:r>
    </w:p>
    <w:p>
      <w:pPr>
        <w:tabs>
          <w:tab w:pos="2087" w:val="left" w:leader="none"/>
          <w:tab w:pos="2243" w:val="left" w:leader="none"/>
          <w:tab w:pos="3025" w:val="left" w:leader="none"/>
          <w:tab w:pos="4573" w:val="left" w:leader="none"/>
          <w:tab w:pos="5340" w:val="left" w:leader="none"/>
          <w:tab w:pos="6491" w:val="left" w:leader="none"/>
          <w:tab w:pos="6525" w:val="left" w:leader="none"/>
          <w:tab w:pos="6997" w:val="left" w:leader="none"/>
          <w:tab w:pos="7962" w:val="left" w:leader="none"/>
          <w:tab w:pos="9010" w:val="left" w:leader="none"/>
        </w:tabs>
        <w:spacing w:line="237" w:lineRule="auto" w:before="0"/>
        <w:ind w:left="59" w:right="317" w:firstLine="0"/>
        <w:jc w:val="left"/>
        <w:rPr>
          <w:b/>
          <w:sz w:val="32"/>
        </w:rPr>
      </w:pPr>
      <w:r>
        <w:rPr>
          <w:color w:val="333333"/>
          <w:spacing w:val="-2"/>
          <w:w w:val="115"/>
          <w:sz w:val="32"/>
        </w:rPr>
        <w:t>INSTITUI</w:t>
      </w:r>
      <w:r>
        <w:rPr>
          <w:color w:val="333333"/>
          <w:sz w:val="32"/>
        </w:rPr>
        <w:tab/>
      </w:r>
      <w:r>
        <w:rPr>
          <w:color w:val="333333"/>
          <w:spacing w:val="-10"/>
          <w:w w:val="115"/>
          <w:sz w:val="32"/>
        </w:rPr>
        <w:t>O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AUXILIO-CRECHE,</w:t>
      </w:r>
      <w:r>
        <w:rPr>
          <w:color w:val="333333"/>
          <w:sz w:val="32"/>
        </w:rPr>
        <w:tab/>
        <w:tab/>
      </w:r>
      <w:r>
        <w:rPr>
          <w:color w:val="333333"/>
          <w:spacing w:val="-4"/>
          <w:w w:val="115"/>
          <w:sz w:val="32"/>
        </w:rPr>
        <w:t>COM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CARÁTER </w:t>
      </w:r>
      <w:r>
        <w:rPr>
          <w:color w:val="333333"/>
          <w:w w:val="115"/>
          <w:sz w:val="32"/>
        </w:rPr>
        <w:t>RESSARCITÓRIO,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NO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ÂMBITO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DEFENSORIA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PÚBLICA DO ESTADO DO PARANÁ, E DÁ OUTRAS PROVIDÊNCIAS.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pStyle w:val="BodyText"/>
        <w:spacing w:before="4"/>
      </w:pPr>
      <w:r>
        <w:rPr>
          <w:w w:val="110"/>
        </w:rPr>
        <w:t>EMENDA</w:t>
      </w:r>
      <w:r>
        <w:rPr>
          <w:spacing w:val="-2"/>
          <w:w w:val="110"/>
        </w:rPr>
        <w:t> </w:t>
      </w:r>
      <w:r>
        <w:rPr>
          <w:w w:val="110"/>
        </w:rPr>
        <w:t>MODIFICATIVA DA</w:t>
      </w:r>
      <w:r>
        <w:rPr>
          <w:spacing w:val="-2"/>
          <w:w w:val="110"/>
        </w:rPr>
        <w:t> </w:t>
      </w:r>
      <w:r>
        <w:rPr>
          <w:w w:val="110"/>
        </w:rPr>
        <w:t>DEFENSORIA</w:t>
      </w:r>
      <w:r>
        <w:rPr>
          <w:spacing w:val="-2"/>
          <w:w w:val="110"/>
        </w:rPr>
        <w:t> PÚBLICA.</w:t>
      </w:r>
    </w:p>
    <w:p>
      <w:pPr>
        <w:pStyle w:val="BodyText"/>
        <w:spacing w:line="371" w:lineRule="exact" w:before="368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461/22.</w:t>
      </w:r>
    </w:p>
    <w:p>
      <w:pPr>
        <w:tabs>
          <w:tab w:pos="4102" w:val="left" w:leader="none"/>
          <w:tab w:pos="6915" w:val="left" w:leader="none"/>
        </w:tabs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87/2022. </w:t>
      </w:r>
      <w:r>
        <w:rPr>
          <w:color w:val="333333"/>
          <w:w w:val="115"/>
          <w:sz w:val="32"/>
        </w:rPr>
        <w:t>DISPÕE SOBRE A OBRIGATORIEDADE DO FORNECIMENTO DE</w:t>
      </w:r>
      <w:r>
        <w:rPr>
          <w:color w:val="333333"/>
          <w:w w:val="115"/>
          <w:sz w:val="32"/>
        </w:rPr>
        <w:t> INFORMAÇÃO</w:t>
      </w:r>
      <w:r>
        <w:rPr>
          <w:color w:val="333333"/>
          <w:w w:val="115"/>
          <w:sz w:val="32"/>
        </w:rPr>
        <w:t> ADEQUADA</w:t>
      </w:r>
      <w:r>
        <w:rPr>
          <w:color w:val="333333"/>
          <w:w w:val="115"/>
          <w:sz w:val="32"/>
        </w:rPr>
        <w:t>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IDENTIFICAÇÃO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DAS</w:t>
      </w:r>
      <w:r>
        <w:rPr>
          <w:color w:val="333333"/>
          <w:w w:val="115"/>
          <w:sz w:val="32"/>
        </w:rPr>
        <w:t> ESPÉCIES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TUBARÃO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RAIA</w:t>
      </w:r>
      <w:r>
        <w:rPr>
          <w:color w:val="333333"/>
          <w:w w:val="115"/>
          <w:sz w:val="32"/>
        </w:rPr>
        <w:t> COMERCIALIZADAS COM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NOME</w:t>
      </w:r>
      <w:r>
        <w:rPr>
          <w:color w:val="333333"/>
          <w:w w:val="115"/>
          <w:sz w:val="32"/>
        </w:rPr>
        <w:t> POPULAR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CAÇÃO</w:t>
      </w:r>
      <w:r>
        <w:rPr>
          <w:color w:val="333333"/>
          <w:w w:val="115"/>
          <w:sz w:val="32"/>
        </w:rPr>
        <w:t> PELOS </w:t>
      </w:r>
      <w:r>
        <w:rPr>
          <w:color w:val="333333"/>
          <w:spacing w:val="-2"/>
          <w:w w:val="115"/>
          <w:sz w:val="32"/>
        </w:rPr>
        <w:t>SUPERMERCADOS,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PEIXARIAS,</w:t>
      </w:r>
      <w:r>
        <w:rPr>
          <w:color w:val="333333"/>
          <w:sz w:val="32"/>
        </w:rPr>
        <w:tab/>
      </w:r>
      <w:r>
        <w:rPr>
          <w:color w:val="333333"/>
          <w:spacing w:val="-2"/>
          <w:w w:val="115"/>
          <w:sz w:val="32"/>
        </w:rPr>
        <w:t>RESTAURANTES </w:t>
      </w:r>
      <w:r>
        <w:rPr>
          <w:color w:val="333333"/>
          <w:w w:val="115"/>
          <w:sz w:val="32"/>
        </w:rPr>
        <w:t>ESTABELECIMENTOS COMERCIAIS EM GERAL.</w:t>
      </w:r>
    </w:p>
    <w:p>
      <w:pPr>
        <w:pStyle w:val="BodyText"/>
        <w:spacing w:line="237" w:lineRule="auto"/>
        <w:ind w:right="31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INDÚSTRIA,</w:t>
      </w:r>
      <w:r>
        <w:rPr>
          <w:spacing w:val="47"/>
          <w:w w:val="150"/>
        </w:rPr>
        <w:t> </w:t>
      </w:r>
      <w:r>
        <w:rPr>
          <w:w w:val="110"/>
        </w:rPr>
        <w:t>COMÉRCIO,</w:t>
      </w:r>
      <w:r>
        <w:rPr>
          <w:spacing w:val="47"/>
          <w:w w:val="150"/>
        </w:rPr>
        <w:t> </w:t>
      </w:r>
      <w:r>
        <w:rPr>
          <w:w w:val="110"/>
        </w:rPr>
        <w:t>EMPREGO</w:t>
      </w:r>
      <w:r>
        <w:rPr>
          <w:spacing w:val="44"/>
          <w:w w:val="150"/>
        </w:rPr>
        <w:t> </w:t>
      </w:r>
      <w:r>
        <w:rPr>
          <w:w w:val="110"/>
        </w:rPr>
        <w:t>E</w:t>
      </w:r>
      <w:r>
        <w:rPr>
          <w:spacing w:val="47"/>
          <w:w w:val="150"/>
        </w:rPr>
        <w:t> </w:t>
      </w:r>
      <w:r>
        <w:rPr>
          <w:w w:val="110"/>
        </w:rPr>
        <w:t>RENDA,</w:t>
      </w:r>
      <w:r>
        <w:rPr>
          <w:spacing w:val="45"/>
          <w:w w:val="150"/>
        </w:rPr>
        <w:t> </w:t>
      </w:r>
      <w:r>
        <w:rPr>
          <w:spacing w:val="-2"/>
          <w:w w:val="110"/>
        </w:rPr>
        <w:t>COMISSÃO</w:t>
      </w:r>
    </w:p>
    <w:p>
      <w:pPr>
        <w:pStyle w:val="BodyText"/>
        <w:ind w:right="323"/>
        <w:jc w:val="both"/>
      </w:pPr>
      <w:r>
        <w:rPr>
          <w:w w:val="110"/>
        </w:rPr>
        <w:t>DE ECOLOGIA, MEIO AMBIENTE E PROTEÇÃO</w:t>
      </w:r>
      <w:r>
        <w:rPr>
          <w:spacing w:val="-2"/>
          <w:w w:val="110"/>
        </w:rPr>
        <w:t> </w:t>
      </w:r>
      <w:r>
        <w:rPr>
          <w:w w:val="110"/>
        </w:rPr>
        <w:t>AOS</w:t>
      </w:r>
      <w:r>
        <w:rPr>
          <w:spacing w:val="-1"/>
          <w:w w:val="110"/>
        </w:rPr>
        <w:t> </w:t>
      </w:r>
      <w:r>
        <w:rPr>
          <w:w w:val="110"/>
        </w:rPr>
        <w:t>ANIMAIS E COMISSÃO DE DEFESA DO CONSUMIDOR.</w:t>
      </w:r>
    </w:p>
    <w:p>
      <w:pPr>
        <w:pStyle w:val="BodyText"/>
        <w:spacing w:after="0"/>
        <w:jc w:val="both"/>
        <w:sectPr>
          <w:pgSz w:w="11910" w:h="16840"/>
          <w:pgMar w:top="1680" w:bottom="280" w:left="1275" w:right="85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485/22.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95/2022. </w:t>
      </w:r>
      <w:r>
        <w:rPr>
          <w:w w:val="115"/>
          <w:sz w:val="32"/>
        </w:rPr>
        <w:t>DISPÕE SOBRE A EXTINÇÃO DO FUNDO DE ATENDIMENTO À SAÚDE DOS POLICIAIS MILITARES DO PARANÁ - FASPM, CRIADO PELA LEI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N° 14.605,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DE 5 DE JANEIRO DE 2005.</w:t>
      </w:r>
    </w:p>
    <w:p>
      <w:pPr>
        <w:pStyle w:val="BodyText"/>
        <w:spacing w:line="237" w:lineRule="auto"/>
        <w:ind w:right="319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 COMISSÃO</w:t>
      </w:r>
      <w:r>
        <w:rPr>
          <w:w w:val="110"/>
        </w:rPr>
        <w:t> DE FINANÇAS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506/22.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112/2022.</w:t>
      </w:r>
    </w:p>
    <w:p>
      <w:pPr>
        <w:tabs>
          <w:tab w:pos="1700" w:val="left" w:leader="none"/>
          <w:tab w:pos="3451" w:val="left" w:leader="none"/>
          <w:tab w:pos="5384" w:val="left" w:leader="none"/>
          <w:tab w:pos="7671" w:val="left" w:leader="none"/>
          <w:tab w:pos="8244" w:val="left" w:leader="none"/>
        </w:tabs>
        <w:spacing w:line="237" w:lineRule="auto" w:before="0"/>
        <w:ind w:left="59" w:right="139" w:firstLine="0"/>
        <w:jc w:val="left"/>
        <w:rPr>
          <w:sz w:val="32"/>
        </w:rPr>
      </w:pP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324" w:val="left" w:leader="none"/>
          <w:tab w:pos="4736" w:val="left" w:leader="none"/>
          <w:tab w:pos="5582" w:val="left" w:leader="none"/>
          <w:tab w:pos="6919" w:val="left" w:leader="none"/>
          <w:tab w:pos="9014" w:val="left" w:leader="none"/>
        </w:tabs>
        <w:ind w:right="319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C.C.J.,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spacing w:line="237" w:lineRule="auto"/>
        <w:ind w:right="319"/>
      </w:pPr>
      <w:r>
        <w:rPr>
          <w:w w:val="110"/>
        </w:rPr>
        <w:t>AGUARDANDO PARECER DA COMISSÃO DE ORÇAMENTO. REGIME DE URGÊNCIA.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2"/>
          <w:w w:val="110"/>
        </w:rPr>
        <w:t> </w:t>
      </w:r>
      <w:r>
        <w:rPr>
          <w:w w:val="110"/>
        </w:rPr>
        <w:t>DO</w:t>
      </w:r>
      <w:r>
        <w:rPr>
          <w:spacing w:val="-13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508/22.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116/2022.</w:t>
      </w:r>
    </w:p>
    <w:p>
      <w:pPr>
        <w:spacing w:line="237" w:lineRule="auto" w:before="0"/>
        <w:ind w:left="59" w:right="0" w:firstLine="0"/>
        <w:jc w:val="left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O</w:t>
      </w:r>
      <w:r>
        <w:rPr>
          <w:w w:val="115"/>
          <w:sz w:val="32"/>
        </w:rPr>
        <w:t> SERVIÇO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SOCIAL AUTÔNOMO VIAJE PARANÁ.</w:t>
      </w:r>
    </w:p>
    <w:p>
      <w:pPr>
        <w:pStyle w:val="BodyText"/>
        <w:tabs>
          <w:tab w:pos="2324" w:val="left" w:leader="none"/>
          <w:tab w:pos="4737" w:val="left" w:leader="none"/>
          <w:tab w:pos="5584" w:val="left" w:leader="none"/>
          <w:tab w:pos="6919" w:val="left" w:leader="none"/>
          <w:tab w:pos="9014" w:val="left" w:leader="none"/>
        </w:tabs>
        <w:spacing w:line="237" w:lineRule="auto" w:before="1"/>
        <w:ind w:right="319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TURISMO. REGIME DE URGÊNCIA.</w:t>
      </w:r>
    </w:p>
    <w:p>
      <w:pPr>
        <w:pStyle w:val="BodyText"/>
        <w:spacing w:after="0" w:line="237" w:lineRule="auto"/>
        <w:sectPr>
          <w:pgSz w:w="11910" w:h="16840"/>
          <w:pgMar w:top="1680" w:bottom="280" w:left="1275" w:right="850"/>
        </w:sectPr>
      </w:pPr>
    </w:p>
    <w:p>
      <w:pPr>
        <w:pStyle w:val="BodyText"/>
        <w:spacing w:line="371" w:lineRule="exact" w:before="21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830"/>
        <w:jc w:val="both"/>
      </w:pPr>
      <w:r>
        <w:rPr>
          <w:w w:val="110"/>
        </w:rPr>
        <w:t>2ª DISCUSSÃO DO PROJETO DE LEI Nº 511/22.</w:t>
      </w:r>
      <w:r>
        <w:rPr>
          <w:w w:val="110"/>
        </w:rPr>
        <w:t> 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DEFENSORIA</w:t>
      </w:r>
      <w:r>
        <w:rPr>
          <w:spacing w:val="-11"/>
          <w:w w:val="110"/>
        </w:rPr>
        <w:t> </w:t>
      </w:r>
      <w:r>
        <w:rPr>
          <w:w w:val="110"/>
        </w:rPr>
        <w:t>PÚBLICA</w:t>
      </w:r>
      <w:r>
        <w:rPr>
          <w:spacing w:val="-10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2"/>
          <w:w w:val="110"/>
        </w:rPr>
        <w:t> </w:t>
      </w:r>
      <w:r>
        <w:rPr>
          <w:w w:val="110"/>
        </w:rPr>
        <w:t>Nº</w:t>
      </w:r>
      <w:r>
        <w:rPr>
          <w:spacing w:val="-10"/>
          <w:w w:val="110"/>
        </w:rPr>
        <w:t> </w:t>
      </w:r>
      <w:r>
        <w:rPr>
          <w:spacing w:val="-2"/>
          <w:w w:val="105"/>
        </w:rPr>
        <w:t>152/22.</w:t>
      </w:r>
    </w:p>
    <w:p>
      <w:pPr>
        <w:spacing w:line="240" w:lineRule="auto" w:before="0"/>
        <w:ind w:left="59" w:right="319" w:firstLine="0"/>
        <w:jc w:val="both"/>
        <w:rPr>
          <w:sz w:val="32"/>
        </w:rPr>
      </w:pPr>
      <w:r>
        <w:rPr>
          <w:w w:val="115"/>
          <w:sz w:val="32"/>
        </w:rPr>
        <w:t>DESCREVE</w:t>
      </w:r>
      <w:r>
        <w:rPr>
          <w:w w:val="115"/>
          <w:sz w:val="32"/>
        </w:rPr>
        <w:t> FUNÇÕES</w:t>
      </w:r>
      <w:r>
        <w:rPr>
          <w:w w:val="115"/>
          <w:sz w:val="32"/>
        </w:rPr>
        <w:t> E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PREVISTOS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 COMPLEMENTAR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N°.</w:t>
      </w:r>
      <w:r>
        <w:rPr>
          <w:w w:val="115"/>
          <w:sz w:val="32"/>
        </w:rPr>
        <w:t> 136,</w:t>
      </w:r>
      <w:r>
        <w:rPr>
          <w:w w:val="115"/>
          <w:sz w:val="32"/>
        </w:rPr>
        <w:t> DE</w:t>
      </w:r>
      <w:r>
        <w:rPr>
          <w:w w:val="115"/>
          <w:sz w:val="32"/>
        </w:rPr>
        <w:t> 19</w:t>
      </w:r>
      <w:r>
        <w:rPr>
          <w:w w:val="115"/>
          <w:sz w:val="32"/>
        </w:rPr>
        <w:t> DE</w:t>
      </w:r>
      <w:r>
        <w:rPr>
          <w:w w:val="115"/>
          <w:sz w:val="32"/>
        </w:rPr>
        <w:t> MAIO</w:t>
      </w:r>
      <w:r>
        <w:rPr>
          <w:w w:val="115"/>
          <w:sz w:val="32"/>
        </w:rPr>
        <w:t> DE 2011, BEM COMO AS FUNÇÕES GRATIFICADAS PREVISTAS NA</w:t>
      </w:r>
      <w:r>
        <w:rPr>
          <w:w w:val="115"/>
          <w:sz w:val="32"/>
        </w:rPr>
        <w:t> LEI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20.857/2021,</w:t>
      </w:r>
      <w:r>
        <w:rPr>
          <w:w w:val="115"/>
          <w:sz w:val="32"/>
        </w:rPr>
        <w:t> E</w:t>
      </w:r>
      <w:r>
        <w:rPr>
          <w:w w:val="115"/>
          <w:sz w:val="32"/>
        </w:rPr>
        <w:t> OS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EM COMISSÕES</w:t>
      </w:r>
      <w:r>
        <w:rPr>
          <w:w w:val="115"/>
          <w:sz w:val="32"/>
        </w:rPr>
        <w:t> CRIADOS</w:t>
      </w:r>
      <w:r>
        <w:rPr>
          <w:w w:val="115"/>
          <w:sz w:val="32"/>
        </w:rPr>
        <w:t> PELAS</w:t>
      </w:r>
      <w:r>
        <w:rPr>
          <w:w w:val="115"/>
          <w:sz w:val="32"/>
        </w:rPr>
        <w:t> LEIS</w:t>
      </w:r>
      <w:r>
        <w:rPr>
          <w:w w:val="115"/>
          <w:sz w:val="32"/>
        </w:rPr>
        <w:t> ESTADUAIS</w:t>
      </w:r>
      <w:r>
        <w:rPr>
          <w:w w:val="115"/>
          <w:sz w:val="32"/>
        </w:rPr>
        <w:t> N°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19.828/19 E 20.808/21.</w:t>
      </w:r>
    </w:p>
    <w:p>
      <w:pPr>
        <w:pStyle w:val="BodyText"/>
        <w:spacing w:line="360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5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517/22.</w:t>
      </w:r>
    </w:p>
    <w:p>
      <w:pPr>
        <w:pStyle w:val="BodyText"/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ind w:right="138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0"/>
          <w:w w:val="115"/>
        </w:rPr>
        <w:t>Nº </w:t>
      </w:r>
      <w:r>
        <w:rPr>
          <w:spacing w:val="-2"/>
          <w:w w:val="115"/>
        </w:rPr>
        <w:t>117/2022.</w:t>
      </w:r>
    </w:p>
    <w:p>
      <w:pPr>
        <w:spacing w:line="240" w:lineRule="auto" w:before="0"/>
        <w:ind w:left="59" w:right="321" w:firstLine="0"/>
        <w:jc w:val="both"/>
        <w:rPr>
          <w:sz w:val="32"/>
        </w:rPr>
      </w:pP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spacing w:line="237" w:lineRule="auto"/>
        <w:ind w:right="608"/>
        <w:jc w:val="both"/>
      </w:pPr>
      <w:r>
        <w:rPr>
          <w:w w:val="110"/>
        </w:rPr>
        <w:t>AGUARDANDO PARECER DA COMISSÃO DE ORÇAMENTO. REGIME DE URGÊNCIA.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1054"/>
        <w:jc w:val="both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8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RESOLUÇÃO</w:t>
      </w:r>
      <w:r>
        <w:rPr>
          <w:spacing w:val="-17"/>
          <w:w w:val="110"/>
        </w:rPr>
        <w:t> </w:t>
      </w:r>
      <w:r>
        <w:rPr>
          <w:w w:val="110"/>
        </w:rPr>
        <w:t>Nº</w:t>
      </w:r>
      <w:r>
        <w:rPr>
          <w:spacing w:val="-16"/>
          <w:w w:val="110"/>
        </w:rPr>
        <w:t> </w:t>
      </w:r>
      <w:r>
        <w:rPr>
          <w:w w:val="110"/>
        </w:rPr>
        <w:t>22/22. AUTORIA DO COMISSÃO EXECUTIVA.</w:t>
      </w:r>
    </w:p>
    <w:p>
      <w:pPr>
        <w:spacing w:line="237" w:lineRule="auto" w:before="0"/>
        <w:ind w:left="59" w:right="320" w:firstLine="0"/>
        <w:jc w:val="both"/>
        <w:rPr>
          <w:sz w:val="32"/>
        </w:rPr>
      </w:pPr>
      <w:r>
        <w:rPr>
          <w:w w:val="115"/>
          <w:sz w:val="32"/>
        </w:rPr>
        <w:t>ALTERA DISPOSITIVOS DO ANEXO ÚNICO DA RESOLUÇÃO Nº</w:t>
      </w:r>
      <w:r>
        <w:rPr>
          <w:w w:val="115"/>
          <w:sz w:val="32"/>
        </w:rPr>
        <w:t> 11,</w:t>
      </w:r>
      <w:r>
        <w:rPr>
          <w:w w:val="115"/>
          <w:sz w:val="32"/>
        </w:rPr>
        <w:t> DE</w:t>
      </w:r>
      <w:r>
        <w:rPr>
          <w:w w:val="115"/>
          <w:sz w:val="32"/>
        </w:rPr>
        <w:t> 23</w:t>
      </w:r>
      <w:r>
        <w:rPr>
          <w:w w:val="115"/>
          <w:sz w:val="32"/>
        </w:rPr>
        <w:t> DE</w:t>
      </w:r>
      <w:r>
        <w:rPr>
          <w:w w:val="115"/>
          <w:sz w:val="32"/>
        </w:rPr>
        <w:t> AGOSTO</w:t>
      </w:r>
      <w:r>
        <w:rPr>
          <w:w w:val="115"/>
          <w:sz w:val="32"/>
        </w:rPr>
        <w:t> DE</w:t>
      </w:r>
      <w:r>
        <w:rPr>
          <w:w w:val="115"/>
          <w:sz w:val="32"/>
        </w:rPr>
        <w:t> 2016,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 REGIMENTO</w:t>
      </w:r>
      <w:r>
        <w:rPr>
          <w:w w:val="115"/>
          <w:sz w:val="32"/>
        </w:rPr>
        <w:t> INTERNO</w:t>
      </w:r>
      <w:r>
        <w:rPr>
          <w:w w:val="115"/>
          <w:sz w:val="32"/>
        </w:rPr>
        <w:t> DA</w:t>
      </w:r>
      <w:r>
        <w:rPr>
          <w:w w:val="115"/>
          <w:sz w:val="32"/>
        </w:rPr>
        <w:t> ASSEMBLEIA</w:t>
      </w:r>
      <w:r>
        <w:rPr>
          <w:w w:val="115"/>
          <w:sz w:val="32"/>
        </w:rPr>
        <w:t> LEGISLATIVA</w:t>
      </w:r>
      <w:r>
        <w:rPr>
          <w:w w:val="115"/>
          <w:sz w:val="32"/>
        </w:rPr>
        <w:t> E ADOTA OUTRAS PROVIDÊNCIAS.</w:t>
      </w:r>
    </w:p>
    <w:p>
      <w:pPr>
        <w:pStyle w:val="BodyText"/>
        <w:spacing w:before="2"/>
        <w:ind w:right="31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EXECUTIVA.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2025-05-23T19:51:33Z</dcterms:created>
  <dcterms:modified xsi:type="dcterms:W3CDTF">2025-05-23T19:51:33Z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