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"/>
        <w:ind w:left="0"/>
        <w:rPr>
          <w:rFonts w:ascii="Times New Roman"/>
          <w:b w:val="0"/>
          <w:sz w:val="9"/>
        </w:rPr>
      </w:pPr>
      <w:r>
        <w:rPr>
          <w:rFonts w:ascii="Times New Roman"/>
          <w:b w:val="0"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82814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661988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25103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94ª SESSÃO ORDINÁRIA ORDEM DO DIA</w:t>
      </w:r>
    </w:p>
    <w:p>
      <w:pPr>
        <w:pStyle w:val="BodyText"/>
        <w:spacing w:line="331" w:lineRule="auto" w:before="134"/>
        <w:ind w:left="4119" w:right="1831" w:hanging="1755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5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OUTUBRO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before="28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689/21.</w:t>
      </w:r>
    </w:p>
    <w:p>
      <w:pPr>
        <w:pStyle w:val="BodyText"/>
        <w:ind w:right="538"/>
        <w:jc w:val="both"/>
      </w:pPr>
      <w:r>
        <w:rPr>
          <w:w w:val="105"/>
        </w:rPr>
        <w:t>AUTORIA</w:t>
      </w:r>
      <w:r>
        <w:rPr>
          <w:w w:val="105"/>
        </w:rPr>
        <w:t> DOS</w:t>
      </w:r>
      <w:r>
        <w:rPr>
          <w:w w:val="105"/>
        </w:rPr>
        <w:t> DEPUTADOS</w:t>
      </w:r>
      <w:r>
        <w:rPr>
          <w:w w:val="105"/>
        </w:rPr>
        <w:t> GOURA,</w:t>
      </w:r>
      <w:r>
        <w:rPr>
          <w:w w:val="105"/>
        </w:rPr>
        <w:t> TADEU</w:t>
      </w:r>
      <w:r>
        <w:rPr>
          <w:w w:val="105"/>
        </w:rPr>
        <w:t> VENERI, REQUIÃO FILHO, LUCIANA RAFAGNIN, PROFESSOR LEMOS, MICHELE</w:t>
      </w:r>
      <w:r>
        <w:rPr>
          <w:w w:val="105"/>
        </w:rPr>
        <w:t> CAPUTO,</w:t>
      </w:r>
      <w:r>
        <w:rPr>
          <w:w w:val="105"/>
        </w:rPr>
        <w:t> ADEMIR</w:t>
      </w:r>
      <w:r>
        <w:rPr>
          <w:w w:val="105"/>
        </w:rPr>
        <w:t> BIER</w:t>
      </w:r>
      <w:r>
        <w:rPr>
          <w:w w:val="105"/>
        </w:rPr>
        <w:t> E</w:t>
      </w:r>
      <w:r>
        <w:rPr>
          <w:w w:val="105"/>
        </w:rPr>
        <w:t> LUIZ</w:t>
      </w:r>
      <w:r>
        <w:rPr>
          <w:w w:val="105"/>
        </w:rPr>
        <w:t> CLAUDIO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DISPÕE SOBRE PENALIDADES ADMINISTRATIVAS CONTRA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w w:val="115"/>
          <w:sz w:val="32"/>
        </w:rPr>
        <w:t> PRÁTICA</w:t>
      </w:r>
      <w:r>
        <w:rPr>
          <w:w w:val="115"/>
          <w:sz w:val="32"/>
        </w:rPr>
        <w:t> DE</w:t>
      </w:r>
      <w:r>
        <w:rPr>
          <w:w w:val="115"/>
          <w:sz w:val="32"/>
        </w:rPr>
        <w:t> ATO</w:t>
      </w:r>
      <w:r>
        <w:rPr>
          <w:w w:val="115"/>
          <w:sz w:val="32"/>
        </w:rPr>
        <w:t> DISCRIMINATÓRIO</w:t>
      </w:r>
      <w:r>
        <w:rPr>
          <w:w w:val="115"/>
          <w:sz w:val="32"/>
        </w:rPr>
        <w:t> POR</w:t>
      </w:r>
      <w:r>
        <w:rPr>
          <w:w w:val="115"/>
          <w:sz w:val="32"/>
        </w:rPr>
        <w:t> MOTIVO</w:t>
      </w:r>
      <w:r>
        <w:rPr>
          <w:w w:val="115"/>
          <w:sz w:val="32"/>
        </w:rPr>
        <w:t> DE RAÇA OU COR.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DIREITOS</w:t>
      </w:r>
      <w:r>
        <w:rPr>
          <w:w w:val="110"/>
        </w:rPr>
        <w:t> HUMANOS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CIDADANIA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SEGURANÇA PÚBLICA.</w:t>
      </w:r>
    </w:p>
    <w:p>
      <w:pPr>
        <w:pStyle w:val="BodyText"/>
        <w:spacing w:line="365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0" w:lineRule="exact"/>
        <w:jc w:val="both"/>
      </w:pPr>
      <w:r>
        <w:rPr>
          <w:w w:val="110"/>
        </w:rPr>
        <w:t>SUBEMENDA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7"/>
          <w:w w:val="110"/>
        </w:rPr>
        <w:t> </w:t>
      </w:r>
      <w:r>
        <w:rPr>
          <w:w w:val="110"/>
        </w:rPr>
        <w:t>COM</w:t>
      </w:r>
      <w:r>
        <w:rPr>
          <w:spacing w:val="5"/>
          <w:w w:val="110"/>
        </w:rPr>
        <w:t> </w:t>
      </w:r>
      <w:r>
        <w:rPr>
          <w:w w:val="110"/>
        </w:rPr>
        <w:t>PARECER</w:t>
      </w:r>
      <w:r>
        <w:rPr>
          <w:spacing w:val="3"/>
          <w:w w:val="110"/>
        </w:rPr>
        <w:t> </w:t>
      </w:r>
      <w:r>
        <w:rPr>
          <w:w w:val="110"/>
        </w:rPr>
        <w:t>FAVORÁVEL</w:t>
      </w:r>
      <w:r>
        <w:rPr>
          <w:spacing w:val="6"/>
          <w:w w:val="11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spacing w:line="371" w:lineRule="exact"/>
        <w:jc w:val="both"/>
      </w:pPr>
      <w:r>
        <w:rPr>
          <w:w w:val="105"/>
        </w:rPr>
        <w:t>C.C.J.</w:t>
      </w:r>
      <w:r>
        <w:rPr>
          <w:spacing w:val="25"/>
          <w:w w:val="105"/>
        </w:rPr>
        <w:t> </w:t>
      </w:r>
      <w:r>
        <w:rPr>
          <w:w w:val="105"/>
        </w:rPr>
        <w:t>NA</w:t>
      </w:r>
      <w:r>
        <w:rPr>
          <w:spacing w:val="23"/>
          <w:w w:val="105"/>
        </w:rPr>
        <w:t> </w:t>
      </w:r>
      <w:r>
        <w:rPr>
          <w:w w:val="105"/>
        </w:rPr>
        <w:t>FORMA</w:t>
      </w:r>
      <w:r>
        <w:rPr>
          <w:spacing w:val="22"/>
          <w:w w:val="105"/>
        </w:rPr>
        <w:t> </w:t>
      </w:r>
      <w:r>
        <w:rPr>
          <w:w w:val="105"/>
        </w:rPr>
        <w:t>DA</w:t>
      </w:r>
      <w:r>
        <w:rPr>
          <w:spacing w:val="22"/>
          <w:w w:val="105"/>
        </w:rPr>
        <w:t> </w:t>
      </w:r>
      <w:r>
        <w:rPr>
          <w:w w:val="105"/>
        </w:rPr>
        <w:t>SUBEMENDA</w:t>
      </w:r>
      <w:r>
        <w:rPr>
          <w:spacing w:val="25"/>
          <w:w w:val="105"/>
        </w:rPr>
        <w:t> </w:t>
      </w:r>
      <w:r>
        <w:rPr>
          <w:w w:val="105"/>
        </w:rPr>
        <w:t>DA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71" w:lineRule="exact"/>
        <w:jc w:val="both"/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331/21. AUTORIA DO DEPUTADO CORONEL LEE.</w:t>
      </w:r>
    </w:p>
    <w:p>
      <w:pPr>
        <w:pStyle w:val="BodyText"/>
        <w:spacing w:line="237" w:lineRule="auto"/>
        <w:ind w:right="538"/>
        <w:jc w:val="both"/>
      </w:pPr>
      <w:r>
        <w:rPr>
          <w:color w:val="333333"/>
          <w:w w:val="110"/>
        </w:rPr>
        <w:t>CONCEDE</w:t>
      </w:r>
      <w:r>
        <w:rPr>
          <w:color w:val="333333"/>
          <w:w w:val="110"/>
        </w:rPr>
        <w:t> O</w:t>
      </w:r>
      <w:r>
        <w:rPr>
          <w:color w:val="333333"/>
          <w:w w:val="110"/>
        </w:rPr>
        <w:t> TÍTULO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UTILIDADE PÚBLICA</w:t>
      </w:r>
      <w:r>
        <w:rPr>
          <w:color w:val="333333"/>
          <w:w w:val="110"/>
        </w:rPr>
        <w:t> AO</w:t>
      </w:r>
      <w:r>
        <w:rPr>
          <w:color w:val="333333"/>
          <w:w w:val="110"/>
        </w:rPr>
        <w:t> CLUBE SÃO</w:t>
      </w:r>
      <w:r>
        <w:rPr>
          <w:color w:val="333333"/>
          <w:w w:val="110"/>
        </w:rPr>
        <w:t> FRANCISCO</w:t>
      </w:r>
      <w:r>
        <w:rPr>
          <w:color w:val="333333"/>
          <w:w w:val="110"/>
        </w:rPr>
        <w:t> DOS</w:t>
      </w:r>
      <w:r>
        <w:rPr>
          <w:color w:val="333333"/>
          <w:w w:val="110"/>
        </w:rPr>
        <w:t> IDOSOS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IBEMA,</w:t>
      </w:r>
      <w:r>
        <w:rPr>
          <w:color w:val="333333"/>
          <w:w w:val="110"/>
        </w:rPr>
        <w:t> COM</w:t>
      </w:r>
      <w:r>
        <w:rPr>
          <w:color w:val="333333"/>
          <w:w w:val="110"/>
        </w:rPr>
        <w:t> SEDE</w:t>
      </w:r>
      <w:r>
        <w:rPr>
          <w:color w:val="333333"/>
          <w:w w:val="110"/>
        </w:rPr>
        <w:t> NO MUNICÍPIO DE IBEMA.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38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232/22. AUTORIA DO DEPUTADO BAZANA.</w:t>
      </w:r>
    </w:p>
    <w:p>
      <w:pPr>
        <w:tabs>
          <w:tab w:pos="2207" w:val="left" w:leader="none"/>
          <w:tab w:pos="2709" w:val="left" w:leader="none"/>
          <w:tab w:pos="2903" w:val="left" w:leader="none"/>
          <w:tab w:pos="3583" w:val="left" w:leader="none"/>
          <w:tab w:pos="4491" w:val="left" w:leader="none"/>
          <w:tab w:pos="5379" w:val="left" w:leader="none"/>
          <w:tab w:pos="5476" w:val="left" w:leader="none"/>
          <w:tab w:pos="6652" w:val="left" w:leader="none"/>
          <w:tab w:pos="7522" w:val="left" w:leader="none"/>
          <w:tab w:pos="9092" w:val="left" w:leader="none"/>
          <w:tab w:pos="9320" w:val="left" w:leader="none"/>
        </w:tabs>
        <w:spacing w:line="237" w:lineRule="auto" w:before="0"/>
        <w:ind w:left="180" w:right="538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À </w:t>
      </w:r>
      <w:r>
        <w:rPr>
          <w:spacing w:val="-2"/>
          <w:w w:val="110"/>
          <w:sz w:val="32"/>
        </w:rPr>
        <w:t>ASSOCIAÇÃO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PESSOAS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COM</w:t>
      </w:r>
      <w:r>
        <w:rPr>
          <w:sz w:val="32"/>
        </w:rPr>
        <w:tab/>
      </w:r>
      <w:r>
        <w:rPr>
          <w:spacing w:val="-2"/>
          <w:w w:val="110"/>
          <w:sz w:val="32"/>
        </w:rPr>
        <w:t>DEFICIÊNCIA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ARAPONGAS,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ARAPONGAS. </w:t>
      </w:r>
      <w:r>
        <w:rPr>
          <w:b/>
          <w:w w:val="110"/>
          <w:sz w:val="32"/>
        </w:rPr>
        <w:t>PARECER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7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272/22. AUTORIA DO DEPUTADO EVANDRO ARAÚJO.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A ASSOCIAÇÃO CULTURAL</w:t>
      </w:r>
      <w:r>
        <w:rPr>
          <w:w w:val="115"/>
          <w:sz w:val="32"/>
        </w:rPr>
        <w:t> SÃO</w:t>
      </w:r>
      <w:r>
        <w:rPr>
          <w:w w:val="115"/>
          <w:sz w:val="32"/>
        </w:rPr>
        <w:t> MIGUEL</w:t>
      </w:r>
      <w:r>
        <w:rPr>
          <w:w w:val="115"/>
          <w:sz w:val="32"/>
        </w:rPr>
        <w:t> ARCANJO,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MARINGÁ.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38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330/22.</w:t>
      </w:r>
    </w:p>
    <w:p>
      <w:pPr>
        <w:pStyle w:val="BodyText"/>
        <w:tabs>
          <w:tab w:pos="2083" w:val="left" w:leader="none"/>
          <w:tab w:pos="3051" w:val="left" w:leader="none"/>
          <w:tab w:pos="5301" w:val="left" w:leader="none"/>
          <w:tab w:pos="7175" w:val="left" w:leader="none"/>
          <w:tab w:pos="9337" w:val="left" w:leader="none"/>
        </w:tabs>
        <w:ind w:right="53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ARILSON</w:t>
      </w:r>
      <w:r>
        <w:rPr/>
        <w:tab/>
      </w:r>
      <w:r>
        <w:rPr>
          <w:spacing w:val="-2"/>
          <w:w w:val="110"/>
        </w:rPr>
        <w:t>CHIORATO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DEPUTADA CRISTINA SILVESTRI.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3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INSTITUTO ALICE QUINTILHANO IAQ.</w:t>
      </w:r>
    </w:p>
    <w:p>
      <w:pPr>
        <w:pStyle w:val="BodyText"/>
      </w:pPr>
      <w:r>
        <w:rPr>
          <w:w w:val="105"/>
        </w:rPr>
        <w:t>PARECER</w:t>
      </w:r>
      <w:r>
        <w:rPr>
          <w:spacing w:val="38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66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389/21. AUTORIA DO DEPUTADO ANIBELLI NETO.</w:t>
      </w:r>
    </w:p>
    <w:p>
      <w:pPr>
        <w:tabs>
          <w:tab w:pos="1838" w:val="left" w:leader="none"/>
          <w:tab w:pos="2407" w:val="left" w:leader="none"/>
          <w:tab w:pos="3280" w:val="left" w:leader="none"/>
          <w:tab w:pos="5286" w:val="left" w:leader="none"/>
          <w:tab w:pos="6096" w:val="left" w:leader="none"/>
          <w:tab w:pos="8380" w:val="left" w:leader="none"/>
          <w:tab w:pos="8917" w:val="left" w:leader="none"/>
        </w:tabs>
        <w:spacing w:line="237" w:lineRule="auto" w:before="0"/>
        <w:ind w:left="180" w:right="534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4"/>
          <w:w w:val="110"/>
          <w:sz w:val="32"/>
        </w:rPr>
        <w:t>DIA</w:t>
      </w:r>
      <w:r>
        <w:rPr>
          <w:sz w:val="32"/>
        </w:rPr>
        <w:tab/>
      </w:r>
      <w:r>
        <w:rPr>
          <w:spacing w:val="-2"/>
          <w:w w:val="110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PODÓLOGO,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SER </w:t>
      </w:r>
      <w:r>
        <w:rPr>
          <w:w w:val="110"/>
          <w:sz w:val="32"/>
        </w:rPr>
        <w:t>CELEBRADO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04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DEZEMBRO. </w:t>
      </w:r>
      <w:r>
        <w:rPr>
          <w:b/>
          <w:w w:val="110"/>
          <w:sz w:val="32"/>
        </w:rPr>
        <w:t>PARECER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371/22.</w:t>
      </w:r>
    </w:p>
    <w:p>
      <w:pPr>
        <w:spacing w:before="0"/>
        <w:ind w:left="180" w:right="164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63/2022.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 EXECUTIVO A EFETUAR A AQUISIÇÃO DO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ESPECIFICA,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LOCALIZADO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NESTA</w:t>
      </w:r>
      <w:r>
        <w:rPr>
          <w:spacing w:val="-17"/>
          <w:w w:val="115"/>
          <w:sz w:val="32"/>
        </w:rPr>
        <w:t> </w:t>
      </w:r>
      <w:r>
        <w:rPr>
          <w:w w:val="115"/>
          <w:sz w:val="32"/>
        </w:rPr>
        <w:t>CAPITAL, 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PASSA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INTEGRAR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PATRIMÔNIO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97" w:val="left" w:leader="none"/>
          <w:tab w:pos="4758" w:val="left" w:leader="none"/>
          <w:tab w:pos="5557" w:val="left" w:leader="none"/>
          <w:tab w:pos="6739" w:val="left" w:leader="none"/>
          <w:tab w:pos="9094" w:val="left" w:leader="none"/>
        </w:tabs>
        <w:spacing w:line="237" w:lineRule="auto"/>
        <w:ind w:right="538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w w:val="105"/>
        </w:rPr>
        <w:t>E 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2025-05-23T19:31:24Z</dcterms:created>
  <dcterms:modified xsi:type="dcterms:W3CDTF">2025-05-23T19:31:24Z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