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45" w:lineRule="auto" w:before="158"/>
        <w:ind w:left="1054" w:right="1289" w:firstLine="2"/>
        <w:jc w:val="center"/>
        <w:rPr>
          <w:b/>
          <w:sz w:val="32"/>
        </w:rPr>
      </w:pPr>
      <w:r>
        <w:rPr>
          <w:b/>
          <w:sz w:val="32"/>
        </w:rPr>
        <w:t>2ª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2024</w:t>
      </w:r>
    </w:p>
    <w:p>
      <w:pPr>
        <w:spacing w:line="268" w:lineRule="auto" w:before="23"/>
        <w:ind w:left="2469" w:right="2698" w:firstLine="0"/>
        <w:jc w:val="center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556149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3.791298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62ª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SESSÃO</w:t>
      </w:r>
      <w:r>
        <w:rPr>
          <w:b/>
          <w:spacing w:val="-19"/>
          <w:sz w:val="32"/>
        </w:rPr>
        <w:t> </w:t>
      </w:r>
      <w:r>
        <w:rPr>
          <w:b/>
          <w:sz w:val="32"/>
        </w:rPr>
        <w:t>ORDINÁRIA ORDEM DO DIA</w:t>
      </w:r>
    </w:p>
    <w:p>
      <w:pPr>
        <w:pStyle w:val="Heading1"/>
        <w:spacing w:line="396" w:lineRule="auto" w:before="235"/>
        <w:ind w:left="2352" w:right="2531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8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spacing w:line="240" w:lineRule="auto" w:before="6"/>
        <w:rPr>
          <w:b/>
          <w:sz w:val="32"/>
        </w:rPr>
      </w:pP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01</w:t>
      </w:r>
    </w:p>
    <w:p>
      <w:pPr>
        <w:tabs>
          <w:tab w:pos="2209" w:val="left" w:leader="none"/>
          <w:tab w:pos="3567" w:val="left" w:leader="none"/>
          <w:tab w:pos="4440" w:val="left" w:leader="none"/>
          <w:tab w:pos="6646" w:val="left" w:leader="none"/>
          <w:tab w:pos="7507" w:val="left" w:leader="none"/>
          <w:tab w:pos="9303" w:val="left" w:leader="none"/>
        </w:tabs>
        <w:spacing w:before="0"/>
        <w:ind w:left="180" w:right="543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REDAÇÃO</w:t>
      </w:r>
      <w:r>
        <w:rPr>
          <w:b/>
          <w:sz w:val="32"/>
        </w:rPr>
        <w:tab/>
      </w:r>
      <w:r>
        <w:rPr>
          <w:b/>
          <w:spacing w:val="-4"/>
          <w:sz w:val="32"/>
        </w:rPr>
        <w:t>FINAL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PROPOSTA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EMENDA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À </w:t>
      </w:r>
      <w:r>
        <w:rPr>
          <w:b/>
          <w:sz w:val="32"/>
        </w:rPr>
        <w:t>CONSTITUIÇÃO DO ESTADO – PEC Nº 1/24.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4/2024. </w:t>
      </w:r>
      <w:r>
        <w:rPr>
          <w:rFonts w:ascii="Arial MT" w:hAnsi="Arial MT"/>
          <w:sz w:val="32"/>
        </w:rPr>
        <w:t>ACRESCENTA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§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4°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ART.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125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CONSTITUIÇÃO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 ESTADO DO PARANÁ.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6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362/23.</w:t>
      </w:r>
    </w:p>
    <w:p>
      <w:pPr>
        <w:tabs>
          <w:tab w:pos="1820" w:val="left" w:leader="none"/>
          <w:tab w:pos="2722" w:val="left" w:leader="none"/>
          <w:tab w:pos="4898" w:val="left" w:leader="none"/>
          <w:tab w:pos="5764" w:val="left" w:leader="none"/>
          <w:tab w:pos="7959" w:val="left" w:leader="none"/>
        </w:tabs>
        <w:spacing w:before="0"/>
        <w:ind w:left="180" w:right="361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4"/>
          <w:sz w:val="31"/>
        </w:rPr>
        <w:t>DOS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DEPUTADOS</w:t>
      </w:r>
      <w:r>
        <w:rPr>
          <w:b/>
          <w:sz w:val="31"/>
        </w:rPr>
        <w:tab/>
      </w:r>
      <w:r>
        <w:rPr>
          <w:b/>
          <w:spacing w:val="-4"/>
          <w:sz w:val="31"/>
        </w:rPr>
        <w:t>NEY</w:t>
      </w:r>
      <w:r>
        <w:rPr>
          <w:b/>
          <w:sz w:val="31"/>
        </w:rPr>
        <w:tab/>
      </w:r>
      <w:r>
        <w:rPr>
          <w:b/>
          <w:spacing w:val="-2"/>
          <w:sz w:val="31"/>
        </w:rPr>
        <w:t>LEPREVOST,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DELEGADO </w:t>
      </w:r>
      <w:r>
        <w:rPr>
          <w:b/>
          <w:sz w:val="31"/>
        </w:rPr>
        <w:t>JACOVÓS, MABEL CANTO E MARCIO PACHECO.</w:t>
      </w:r>
    </w:p>
    <w:p>
      <w:pPr>
        <w:pStyle w:val="BodyText"/>
        <w:ind w:left="180" w:right="360"/>
        <w:jc w:val="both"/>
      </w:pPr>
      <w:r>
        <w:rPr/>
        <w:t>ALTERA A LEI Nº 19.430, DE 15 DE MARÇO DE 2018, </w:t>
      </w:r>
      <w:r>
        <w:rPr/>
        <w:t>QUE INSTITUI O MÊS JANEIRO BRANCO, A SER DEDICADO À REALIZAÇÃO DE AÇÕES EDUCATIVAS PARA A DIFUSÃO DA SAÚDE MENTAL.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before="1"/>
        <w:ind w:left="180" w:right="1194" w:firstLine="0"/>
        <w:jc w:val="left"/>
        <w:rPr>
          <w:b/>
          <w:sz w:val="31"/>
        </w:rPr>
      </w:pPr>
      <w:r>
        <w:rPr>
          <w:b/>
          <w:sz w:val="31"/>
        </w:rPr>
        <w:t>REDAÇÃO FINAL DO PROJETO DE LEI Nº 427/23. AUTORIA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DEPUTADO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DELEGADO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TITO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BARICHELLO.</w:t>
      </w:r>
    </w:p>
    <w:p>
      <w:pPr>
        <w:pStyle w:val="BodyText"/>
        <w:ind w:left="180" w:right="361"/>
        <w:jc w:val="both"/>
      </w:pPr>
      <w:r>
        <w:rPr/>
        <w:t>INSTITUI A CAMPANHA PERMANENTE RAÇÃO PET PARA CÃES POLICIAIS NO ESTADO DO PARANÁ.</w:t>
      </w:r>
    </w:p>
    <w:p>
      <w:pPr>
        <w:pStyle w:val="BodyText"/>
        <w:spacing w:before="23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before="0"/>
        <w:ind w:left="180" w:right="1582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13/24. AUTORIA DO DEPUTADO DR. ANTENOR.</w:t>
      </w:r>
    </w:p>
    <w:p>
      <w:pPr>
        <w:spacing w:before="2"/>
        <w:ind w:left="180" w:right="364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INSTITUI A CARTEIRA ESTADUAL DE IDENTIFICAÇÃO DA PESSOA COM EPILEPSIA E DÁ OUTRAS PROVIDÊNCIAS.</w:t>
      </w:r>
    </w:p>
    <w:p>
      <w:pPr>
        <w:pStyle w:val="BodyText"/>
        <w:spacing w:before="239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385/24.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DEFENSORIA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PÚBLICA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OFÍCIO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145/24.</w:t>
      </w:r>
    </w:p>
    <w:p>
      <w:pPr>
        <w:spacing w:line="356" w:lineRule="exact" w:before="4"/>
        <w:ind w:left="180" w:right="0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ACRESCENTA</w:t>
      </w:r>
      <w:r>
        <w:rPr>
          <w:rFonts w:ascii="Arial MT" w:hAnsi="Arial MT"/>
          <w:spacing w:val="43"/>
          <w:sz w:val="31"/>
        </w:rPr>
        <w:t> </w:t>
      </w:r>
      <w:r>
        <w:rPr>
          <w:rFonts w:ascii="Arial MT" w:hAnsi="Arial MT"/>
          <w:sz w:val="31"/>
        </w:rPr>
        <w:t>E</w:t>
      </w:r>
      <w:r>
        <w:rPr>
          <w:rFonts w:ascii="Arial MT" w:hAnsi="Arial MT"/>
          <w:spacing w:val="42"/>
          <w:sz w:val="31"/>
        </w:rPr>
        <w:t> </w:t>
      </w:r>
      <w:r>
        <w:rPr>
          <w:rFonts w:ascii="Arial MT" w:hAnsi="Arial MT"/>
          <w:sz w:val="31"/>
        </w:rPr>
        <w:t>ALTERA</w:t>
      </w:r>
      <w:r>
        <w:rPr>
          <w:rFonts w:ascii="Arial MT" w:hAnsi="Arial MT"/>
          <w:spacing w:val="42"/>
          <w:sz w:val="31"/>
        </w:rPr>
        <w:t> </w:t>
      </w:r>
      <w:r>
        <w:rPr>
          <w:rFonts w:ascii="Arial MT" w:hAnsi="Arial MT"/>
          <w:sz w:val="31"/>
        </w:rPr>
        <w:t>DISPOSITIVOS</w:t>
      </w:r>
      <w:r>
        <w:rPr>
          <w:rFonts w:ascii="Arial MT" w:hAnsi="Arial MT"/>
          <w:spacing w:val="42"/>
          <w:sz w:val="31"/>
        </w:rPr>
        <w:t> </w:t>
      </w:r>
      <w:r>
        <w:rPr>
          <w:rFonts w:ascii="Arial MT" w:hAnsi="Arial MT"/>
          <w:sz w:val="31"/>
        </w:rPr>
        <w:t>DA</w:t>
      </w:r>
      <w:r>
        <w:rPr>
          <w:rFonts w:ascii="Arial MT" w:hAnsi="Arial MT"/>
          <w:spacing w:val="42"/>
          <w:sz w:val="31"/>
        </w:rPr>
        <w:t> </w:t>
      </w:r>
      <w:r>
        <w:rPr>
          <w:rFonts w:ascii="Arial MT" w:hAnsi="Arial MT"/>
          <w:sz w:val="31"/>
        </w:rPr>
        <w:t>LEI</w:t>
      </w:r>
      <w:r>
        <w:rPr>
          <w:rFonts w:ascii="Arial MT" w:hAnsi="Arial MT"/>
          <w:spacing w:val="42"/>
          <w:sz w:val="31"/>
        </w:rPr>
        <w:t> </w:t>
      </w:r>
      <w:r>
        <w:rPr>
          <w:rFonts w:ascii="Arial MT" w:hAnsi="Arial MT"/>
          <w:sz w:val="31"/>
        </w:rPr>
        <w:t>N°</w:t>
      </w:r>
      <w:r>
        <w:rPr>
          <w:rFonts w:ascii="Arial MT" w:hAnsi="Arial MT"/>
          <w:spacing w:val="43"/>
          <w:sz w:val="31"/>
        </w:rPr>
        <w:t> </w:t>
      </w:r>
      <w:r>
        <w:rPr>
          <w:rFonts w:ascii="Arial MT" w:hAnsi="Arial MT"/>
          <w:sz w:val="31"/>
        </w:rPr>
        <w:t>19.983,</w:t>
      </w:r>
      <w:r>
        <w:rPr>
          <w:rFonts w:ascii="Arial MT" w:hAnsi="Arial MT"/>
          <w:spacing w:val="43"/>
          <w:sz w:val="31"/>
        </w:rPr>
        <w:t> </w:t>
      </w:r>
      <w:r>
        <w:rPr>
          <w:rFonts w:ascii="Arial MT" w:hAnsi="Arial MT"/>
          <w:spacing w:val="-5"/>
          <w:sz w:val="31"/>
        </w:rPr>
        <w:t>DE</w:t>
      </w:r>
    </w:p>
    <w:p>
      <w:pPr>
        <w:spacing w:before="0"/>
        <w:ind w:left="180" w:right="363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28 DE OUTUBRO DE 2019, QUE INSTITUI O REGIME DE COMPENSAÇÃO DE HORAS NO ÂMBITO DA DEFENSORIA PÚBLICA DO ESTADO DO PARANÁ.</w:t>
      </w:r>
    </w:p>
    <w:p>
      <w:pPr>
        <w:tabs>
          <w:tab w:pos="2399" w:val="left" w:leader="none"/>
          <w:tab w:pos="4709" w:val="left" w:leader="none"/>
          <w:tab w:pos="5449" w:val="left" w:leader="none"/>
          <w:tab w:pos="6627" w:val="left" w:leader="none"/>
          <w:tab w:pos="7126" w:val="left" w:leader="none"/>
          <w:tab w:pos="9107" w:val="left" w:leader="none"/>
        </w:tabs>
        <w:spacing w:before="0"/>
        <w:ind w:left="180" w:right="539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FINANÇAS E TRIBUTAÇÃO.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EMENDA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2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tabs>
          <w:tab w:pos="2202" w:val="left" w:leader="none"/>
          <w:tab w:pos="3641" w:val="left" w:leader="none"/>
          <w:tab w:pos="5147" w:val="left" w:leader="none"/>
          <w:tab w:pos="6896" w:val="left" w:leader="none"/>
          <w:tab w:pos="9069" w:val="left" w:leader="none"/>
        </w:tabs>
        <w:spacing w:before="0"/>
        <w:ind w:left="180" w:right="543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4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APROVADA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EM </w:t>
      </w:r>
      <w:r>
        <w:rPr>
          <w:b/>
          <w:sz w:val="31"/>
        </w:rPr>
        <w:t>SEGUNDA DISCUSSÃO.</w:t>
      </w:r>
    </w:p>
    <w:p>
      <w:pPr>
        <w:spacing w:line="240" w:lineRule="auto" w:before="240"/>
        <w:rPr>
          <w:b/>
          <w:sz w:val="31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before="0"/>
        <w:ind w:left="180" w:right="1582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463/23. AUTORIA DO DEPUTADO ANIBELLI NETO.</w:t>
      </w:r>
    </w:p>
    <w:p>
      <w:pPr>
        <w:tabs>
          <w:tab w:pos="2485" w:val="left" w:leader="none"/>
          <w:tab w:pos="4876" w:val="left" w:leader="none"/>
          <w:tab w:pos="5699" w:val="left" w:leader="none"/>
          <w:tab w:pos="7044" w:val="left" w:leader="none"/>
          <w:tab w:pos="9108" w:val="left" w:leader="none"/>
        </w:tabs>
        <w:spacing w:line="240" w:lineRule="auto" w:before="2"/>
        <w:ind w:left="180" w:right="365" w:firstLine="0"/>
        <w:jc w:val="left"/>
        <w:rPr>
          <w:b/>
          <w:sz w:val="31"/>
        </w:rPr>
      </w:pPr>
      <w:r>
        <w:rPr>
          <w:rFonts w:ascii="Arial MT" w:hAnsi="Arial MT"/>
          <w:sz w:val="31"/>
        </w:rPr>
        <w:t>DISPÕE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SOBRE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DIVULGAÇÃO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DE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ALERTA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SOBRE</w:t>
      </w:r>
      <w:r>
        <w:rPr>
          <w:rFonts w:ascii="Arial MT" w:hAnsi="Arial MT"/>
          <w:spacing w:val="40"/>
          <w:sz w:val="31"/>
        </w:rPr>
        <w:t> </w:t>
      </w:r>
      <w:r>
        <w:rPr>
          <w:rFonts w:ascii="Arial MT" w:hAnsi="Arial MT"/>
          <w:sz w:val="31"/>
        </w:rPr>
        <w:t>INJÚRIA RACIAL EM EVENTOS PÚBLICOS CONFORME ESPECIFICA.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IGUALDADE RACIAL E COMISSÃO DE DIREITOS HUMANOS E </w:t>
      </w:r>
      <w:r>
        <w:rPr>
          <w:b/>
          <w:spacing w:val="-2"/>
          <w:sz w:val="31"/>
        </w:rPr>
        <w:t>CIDADANIA.</w:t>
      </w:r>
    </w:p>
    <w:p>
      <w:pPr>
        <w:tabs>
          <w:tab w:pos="1806" w:val="left" w:leader="none"/>
          <w:tab w:pos="2541" w:val="left" w:leader="none"/>
          <w:tab w:pos="4513" w:val="left" w:leader="none"/>
          <w:tab w:pos="5230" w:val="left" w:leader="none"/>
          <w:tab w:pos="7358" w:val="left" w:leader="none"/>
          <w:tab w:pos="8811" w:val="left" w:leader="none"/>
        </w:tabs>
        <w:spacing w:before="0"/>
        <w:ind w:left="180" w:right="542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IGUALDADE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RACIAL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 </w:t>
      </w:r>
      <w:r>
        <w:rPr>
          <w:b/>
          <w:sz w:val="31"/>
        </w:rPr>
        <w:t>PARECER FAVORÁVEL DA C.C.J.</w:t>
      </w:r>
    </w:p>
    <w:p>
      <w:pPr>
        <w:tabs>
          <w:tab w:pos="1751" w:val="left" w:leader="none"/>
          <w:tab w:pos="2413" w:val="left" w:leader="none"/>
          <w:tab w:pos="4245" w:val="left" w:leader="none"/>
          <w:tab w:pos="5199" w:val="left" w:leader="none"/>
          <w:tab w:pos="6943" w:val="left" w:leader="none"/>
          <w:tab w:pos="9085" w:val="left" w:leader="none"/>
        </w:tabs>
        <w:spacing w:before="0"/>
        <w:ind w:left="180" w:right="541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 </w:t>
      </w:r>
      <w:r>
        <w:rPr>
          <w:b/>
          <w:spacing w:val="-2"/>
          <w:sz w:val="31"/>
        </w:rPr>
        <w:t>C.C.J.</w:t>
      </w:r>
    </w:p>
    <w:p>
      <w:pPr>
        <w:spacing w:after="0"/>
        <w:jc w:val="left"/>
        <w:rPr>
          <w:b/>
          <w:sz w:val="31"/>
        </w:rPr>
        <w:sectPr>
          <w:pgSz w:w="12240" w:h="15840"/>
          <w:pgMar w:top="1180" w:bottom="280" w:left="1440" w:right="720"/>
        </w:sectPr>
      </w:pPr>
    </w:p>
    <w:p>
      <w:pPr>
        <w:spacing w:line="240" w:lineRule="auto" w:before="180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470/23.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2"/>
        </w:rPr>
        <w:t> </w:t>
      </w:r>
      <w:r>
        <w:rPr/>
        <w:t>CRISTINA</w:t>
      </w:r>
      <w:r>
        <w:rPr>
          <w:spacing w:val="-15"/>
        </w:rPr>
        <w:t> </w:t>
      </w:r>
      <w:r>
        <w:rPr>
          <w:spacing w:val="-2"/>
        </w:rPr>
        <w:t>SILVESTRI.</w:t>
      </w:r>
    </w:p>
    <w:p>
      <w:pPr>
        <w:tabs>
          <w:tab w:pos="2063" w:val="left" w:leader="none"/>
          <w:tab w:pos="2595" w:val="left" w:leader="none"/>
          <w:tab w:pos="4013" w:val="left" w:leader="none"/>
          <w:tab w:pos="4742" w:val="left" w:leader="none"/>
          <w:tab w:pos="6695" w:val="left" w:leader="none"/>
          <w:tab w:pos="8348" w:val="left" w:leader="none"/>
          <w:tab w:pos="8845" w:val="left" w:leader="none"/>
        </w:tabs>
        <w:spacing w:before="2"/>
        <w:ind w:left="180" w:right="362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TÍTULO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UTILIDADE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PÚBLICA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CASA </w:t>
      </w:r>
      <w:r>
        <w:rPr>
          <w:rFonts w:ascii="Arial MT" w:hAnsi="Arial MT"/>
          <w:sz w:val="32"/>
        </w:rPr>
        <w:t>MISSIONÁRIA, COM SEDE NO MUNICÍPIO DE PARANAGUÁ. </w:t>
      </w:r>
      <w:r>
        <w:rPr>
          <w:b/>
          <w:sz w:val="32"/>
        </w:rPr>
        <w:t>PARECER FAVORÁVEL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6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110/24.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FABIO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OLIVERIRA.</w:t>
      </w:r>
    </w:p>
    <w:p>
      <w:pPr>
        <w:pStyle w:val="BodyText"/>
        <w:spacing w:before="2"/>
        <w:ind w:left="180"/>
      </w:pPr>
      <w:r>
        <w:rPr/>
        <w:t>CONCEDE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TÍTULO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UTILIDADE</w:t>
      </w:r>
      <w:r>
        <w:rPr>
          <w:spacing w:val="80"/>
        </w:rPr>
        <w:t> </w:t>
      </w:r>
      <w:r>
        <w:rPr/>
        <w:t>PÚBLICA</w:t>
      </w:r>
      <w:r>
        <w:rPr>
          <w:spacing w:val="80"/>
        </w:rPr>
        <w:t> </w:t>
      </w:r>
      <w:r>
        <w:rPr/>
        <w:t>AO</w:t>
      </w:r>
      <w:r>
        <w:rPr>
          <w:spacing w:val="80"/>
        </w:rPr>
        <w:t> </w:t>
      </w:r>
      <w:r>
        <w:rPr/>
        <w:t>CLUBE</w:t>
      </w:r>
      <w:r>
        <w:rPr>
          <w:spacing w:val="80"/>
          <w:w w:val="150"/>
        </w:rPr>
        <w:t> </w:t>
      </w:r>
      <w:r>
        <w:rPr/>
        <w:t>DESPORTIVO PARANAENSE.</w:t>
      </w:r>
    </w:p>
    <w:p>
      <w:pPr>
        <w:pStyle w:val="Heading1"/>
        <w:spacing w:line="367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175/24.</w:t>
      </w:r>
    </w:p>
    <w:p>
      <w:pPr>
        <w:pStyle w:val="Heading1"/>
        <w:spacing w:before="2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HUSSEIN</w:t>
      </w:r>
      <w:r>
        <w:rPr>
          <w:spacing w:val="-12"/>
        </w:rPr>
        <w:t> </w:t>
      </w:r>
      <w:r>
        <w:rPr>
          <w:spacing w:val="-2"/>
        </w:rPr>
        <w:t>BAKRI.</w:t>
      </w:r>
    </w:p>
    <w:p>
      <w:pPr>
        <w:pStyle w:val="BodyText"/>
        <w:ind w:left="180" w:right="362"/>
        <w:jc w:val="both"/>
      </w:pPr>
      <w:r>
        <w:rPr/>
        <w:t>CONCEDE O TÍTULO DE UTILIDADE PÚBLICA À ASSOCIAÇÃO POLONO-BRASILEIRA PADRE DANIEL NIEMIEC (APBPDN), COM SEDE NO MUNICÍPIO DE CRUZ MACHADO.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6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239/24.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HUSSEIN</w:t>
      </w:r>
      <w:r>
        <w:rPr>
          <w:spacing w:val="-12"/>
        </w:rPr>
        <w:t> </w:t>
      </w:r>
      <w:r>
        <w:rPr>
          <w:spacing w:val="-2"/>
        </w:rPr>
        <w:t>BAKRI.</w:t>
      </w:r>
    </w:p>
    <w:p>
      <w:pPr>
        <w:pStyle w:val="BodyText"/>
        <w:spacing w:before="2"/>
        <w:ind w:left="180" w:right="365"/>
        <w:jc w:val="both"/>
      </w:pPr>
      <w:r>
        <w:rPr/>
        <w:t>CONCEDE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TÍTULO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UTILIDADE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ONG</w:t>
      </w:r>
      <w:r>
        <w:rPr>
          <w:spacing w:val="-3"/>
        </w:rPr>
        <w:t> </w:t>
      </w:r>
      <w:r>
        <w:rPr/>
        <w:t>VOUGAN (PEQUENO GUERREIRO), COM SEDE NO MUNICÍPIO DE PONTA GROSSA.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line="240" w:lineRule="auto" w:before="180"/>
        <w:rPr>
          <w:b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333/24.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3"/>
        </w:rPr>
        <w:t> </w:t>
      </w:r>
      <w:r>
        <w:rPr>
          <w:spacing w:val="-2"/>
        </w:rPr>
        <w:t>REICHEMBACH.</w:t>
      </w:r>
    </w:p>
    <w:p>
      <w:pPr>
        <w:pStyle w:val="BodyText"/>
        <w:spacing w:before="2"/>
        <w:ind w:left="180" w:right="361"/>
        <w:jc w:val="both"/>
      </w:pPr>
      <w:r>
        <w:rPr/>
        <w:t>CONCEDE TÍTULO DE UTILIDADE PÚBLICA À AGÊNCIA DO DESENVOLVIMENTO CULTURAL E DO </w:t>
      </w:r>
      <w:r>
        <w:rPr/>
        <w:t>TURISMO SUSTENTÁVEL DO NOROESTE DO PARANÁ, COM SEDE NO MUNICÍPIO DE UMUARAMA.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367"/>
        <w:rPr>
          <w:b/>
          <w:sz w:val="32"/>
        </w:rPr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10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336/24.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 DELEGADO TITO BARICHELLO. </w:t>
      </w:r>
      <w:r>
        <w:rPr>
          <w:rFonts w:ascii="Arial MT" w:hAnsi="Arial MT"/>
          <w:sz w:val="32"/>
        </w:rPr>
        <w:t>CONCEDE O TÍTULO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DE UTILIDADE PÚBLICA PARA O GRUPO ESCOTEIRO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ECO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189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-</w:t>
      </w:r>
      <w:r>
        <w:rPr>
          <w:rFonts w:ascii="Arial MT" w:hAnsi="Arial MT"/>
          <w:spacing w:val="78"/>
          <w:sz w:val="32"/>
        </w:rPr>
        <w:t> </w:t>
      </w:r>
      <w:r>
        <w:rPr>
          <w:rFonts w:ascii="Arial MT" w:hAnsi="Arial MT"/>
          <w:sz w:val="32"/>
        </w:rPr>
        <w:t>PR,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79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77"/>
          <w:sz w:val="32"/>
        </w:rPr>
        <w:t> </w:t>
      </w:r>
      <w:r>
        <w:rPr>
          <w:rFonts w:ascii="Arial MT" w:hAnsi="Arial MT"/>
          <w:sz w:val="32"/>
        </w:rPr>
        <w:t>DE CAMPO LARGO.</w:t>
      </w:r>
    </w:p>
    <w:p>
      <w:pPr>
        <w:pStyle w:val="Heading1"/>
        <w:spacing w:line="368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338/24.</w:t>
      </w:r>
    </w:p>
    <w:p>
      <w:pPr>
        <w:pStyle w:val="Heading1"/>
        <w:spacing w:line="367" w:lineRule="exact"/>
      </w:pPr>
      <w:r>
        <w:rPr/>
        <w:t>AUTORIA</w:t>
      </w:r>
      <w:r>
        <w:rPr>
          <w:spacing w:val="-20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ALEXANDRE</w:t>
      </w:r>
      <w:r>
        <w:rPr>
          <w:spacing w:val="-11"/>
        </w:rPr>
        <w:t> </w:t>
      </w:r>
      <w:r>
        <w:rPr>
          <w:spacing w:val="-2"/>
        </w:rPr>
        <w:t>AMARO.</w:t>
      </w:r>
    </w:p>
    <w:p>
      <w:pPr>
        <w:pStyle w:val="BodyText"/>
        <w:ind w:left="180"/>
      </w:pPr>
      <w:r>
        <w:rPr/>
        <w:t>CONCEDE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TÍTULO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UTILIDADE</w:t>
      </w:r>
      <w:r>
        <w:rPr>
          <w:spacing w:val="-4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“ASSOCIAÇÃO ASSISTENCIAL EDUCACIONAL PENIEL”.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14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344/24.</w:t>
      </w:r>
    </w:p>
    <w:p>
      <w:pPr>
        <w:tabs>
          <w:tab w:pos="2422" w:val="left" w:leader="none"/>
          <w:tab w:pos="2533" w:val="left" w:leader="none"/>
          <w:tab w:pos="3034" w:val="left" w:leader="none"/>
          <w:tab w:pos="4550" w:val="left" w:leader="none"/>
          <w:tab w:pos="4753" w:val="left" w:leader="none"/>
          <w:tab w:pos="5466" w:val="left" w:leader="none"/>
          <w:tab w:pos="6315" w:val="left" w:leader="none"/>
          <w:tab w:pos="6632" w:val="left" w:leader="none"/>
          <w:tab w:pos="7100" w:val="left" w:leader="none"/>
          <w:tab w:pos="7265" w:val="left" w:leader="none"/>
          <w:tab w:pos="9095" w:val="left" w:leader="none"/>
        </w:tabs>
        <w:spacing w:before="1"/>
        <w:ind w:left="180" w:right="364" w:firstLine="0"/>
        <w:jc w:val="left"/>
        <w:rPr>
          <w:b/>
          <w:sz w:val="30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 A LEI N°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 DO PODER EXECUTIVO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TRIBUTAÇÃO.</w:t>
      </w:r>
    </w:p>
    <w:p>
      <w:pPr>
        <w:pStyle w:val="Heading1"/>
        <w:spacing w:line="368" w:lineRule="exac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Heading1"/>
        <w:spacing w:after="0" w:line="368" w:lineRule="exact"/>
        <w:sectPr>
          <w:pgSz w:w="12240" w:h="15840"/>
          <w:pgMar w:top="1820" w:bottom="0" w:left="1440" w:right="720"/>
        </w:sect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192"/>
        <w:rPr>
          <w:b/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15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376/24.</w:t>
      </w:r>
    </w:p>
    <w:p>
      <w:pPr>
        <w:tabs>
          <w:tab w:pos="1749" w:val="left" w:leader="none"/>
          <w:tab w:pos="2233" w:val="left" w:leader="none"/>
          <w:tab w:pos="4337" w:val="left" w:leader="none"/>
          <w:tab w:pos="5020" w:val="left" w:leader="none"/>
          <w:tab w:pos="6802" w:val="left" w:leader="none"/>
          <w:tab w:pos="7466" w:val="left" w:leader="none"/>
          <w:tab w:pos="9231" w:val="left" w:leader="none"/>
        </w:tabs>
        <w:spacing w:before="0"/>
        <w:ind w:left="180" w:right="365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42/2024.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ATENÇÃO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 </w:t>
      </w:r>
      <w:r>
        <w:rPr>
          <w:rFonts w:ascii="Arial MT" w:hAnsi="Arial MT"/>
          <w:sz w:val="32"/>
        </w:rPr>
        <w:t>SITUAÇÃO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USO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PREJUDICIAL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ÁLCOOL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OUTRAS </w:t>
      </w:r>
      <w:r>
        <w:rPr>
          <w:rFonts w:ascii="Arial MT" w:hAnsi="Arial MT"/>
          <w:spacing w:val="-2"/>
          <w:sz w:val="32"/>
        </w:rPr>
        <w:t>DROGAS.</w:t>
      </w:r>
    </w:p>
    <w:p>
      <w:pPr>
        <w:pStyle w:val="Heading1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ind w:right="539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16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383/24.</w:t>
      </w:r>
    </w:p>
    <w:p>
      <w:pPr>
        <w:tabs>
          <w:tab w:pos="1814" w:val="left" w:leader="none"/>
          <w:tab w:pos="2360" w:val="left" w:leader="none"/>
          <w:tab w:pos="2424" w:val="left" w:leader="none"/>
          <w:tab w:pos="4529" w:val="left" w:leader="none"/>
          <w:tab w:pos="4757" w:val="left" w:leader="none"/>
          <w:tab w:pos="5275" w:val="left" w:leader="none"/>
          <w:tab w:pos="5469" w:val="left" w:leader="none"/>
          <w:tab w:pos="6632" w:val="left" w:leader="none"/>
          <w:tab w:pos="7099" w:val="left" w:leader="none"/>
          <w:tab w:pos="7529" w:val="left" w:leader="none"/>
          <w:tab w:pos="9095" w:val="left" w:leader="none"/>
          <w:tab w:pos="9233" w:val="left" w:leader="none"/>
        </w:tabs>
        <w:spacing w:before="2"/>
        <w:ind w:left="180" w:right="363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144/24.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RESIDÊNCIA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TÉCNICA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NO </w:t>
      </w:r>
      <w:r>
        <w:rPr>
          <w:rFonts w:ascii="Arial MT" w:hAnsi="Arial MT"/>
          <w:sz w:val="32"/>
        </w:rPr>
        <w:t>ÂMBITO DA DEFENSORIA PÚBLICA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17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LEI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384/24.</w:t>
      </w:r>
    </w:p>
    <w:p>
      <w:pPr>
        <w:tabs>
          <w:tab w:pos="1168" w:val="left" w:leader="none"/>
          <w:tab w:pos="3473" w:val="left" w:leader="none"/>
          <w:tab w:pos="5624" w:val="left" w:leader="none"/>
          <w:tab w:pos="6792" w:val="left" w:leader="none"/>
          <w:tab w:pos="9505" w:val="left" w:leader="none"/>
        </w:tabs>
        <w:spacing w:before="2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DEFENSORIA PÚBLICA – OFÍCIO Nº 146/24. </w:t>
      </w:r>
      <w:r>
        <w:rPr>
          <w:rFonts w:ascii="Arial MT" w:hAnsi="Arial MT"/>
          <w:sz w:val="32"/>
        </w:rPr>
        <w:t>AUTORIZA A DEFENSORIA PÚBLICA 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PARANÁ A TRANSFERIR RECURSOS PARA O CUSTEIO DE DESPESAS </w:t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NACIONAL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DEFENSORAS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DEFENSORES PÚBLICOS GERAIS.</w:t>
      </w:r>
    </w:p>
    <w:p>
      <w:pPr>
        <w:pStyle w:val="Heading1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line="240" w:lineRule="auto" w:before="169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18</w:t>
      </w: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1ª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DISCUSSÃO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PROJETO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DECRETO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LEGISLATIVO </w:t>
      </w:r>
      <w:r>
        <w:rPr>
          <w:b/>
          <w:spacing w:val="-5"/>
          <w:sz w:val="32"/>
        </w:rPr>
        <w:t>Nº</w:t>
      </w:r>
    </w:p>
    <w:p>
      <w:pPr>
        <w:spacing w:line="368" w:lineRule="exact" w:before="1"/>
        <w:ind w:left="18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4/24.</w:t>
      </w:r>
    </w:p>
    <w:p>
      <w:pPr>
        <w:pStyle w:val="BodyText"/>
        <w:tabs>
          <w:tab w:pos="1252" w:val="left" w:leader="none"/>
          <w:tab w:pos="2073" w:val="left" w:leader="none"/>
          <w:tab w:pos="2693" w:val="left" w:leader="none"/>
          <w:tab w:pos="2814" w:val="left" w:leader="none"/>
          <w:tab w:pos="3713" w:val="left" w:leader="none"/>
          <w:tab w:pos="3924" w:val="left" w:leader="none"/>
          <w:tab w:pos="3962" w:val="left" w:leader="none"/>
          <w:tab w:pos="4572" w:val="left" w:leader="none"/>
          <w:tab w:pos="4701" w:val="left" w:leader="none"/>
          <w:tab w:pos="6507" w:val="left" w:leader="none"/>
          <w:tab w:pos="6990" w:val="left" w:leader="none"/>
          <w:tab w:pos="7281" w:val="left" w:leader="none"/>
          <w:tab w:pos="7426" w:val="left" w:leader="none"/>
          <w:tab w:pos="8285" w:val="left" w:leader="none"/>
          <w:tab w:pos="9051" w:val="left" w:leader="none"/>
          <w:tab w:pos="9467" w:val="left" w:leader="none"/>
          <w:tab w:pos="9504" w:val="left" w:leader="none"/>
        </w:tabs>
        <w:ind w:left="180" w:right="355"/>
      </w:pPr>
      <w:r>
        <w:rPr>
          <w:rFonts w:ascii="Arial" w:hAnsi="Arial"/>
          <w:b/>
        </w:rPr>
        <w:t>AUTORIA DO DEPUTADA COMISSÃO EXECUTIVA. </w:t>
      </w:r>
      <w:r>
        <w:rPr/>
        <w:t>HOMOLOGA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DECRETO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PODER</w:t>
      </w:r>
      <w:r>
        <w:rPr>
          <w:spacing w:val="40"/>
        </w:rPr>
        <w:t> </w:t>
      </w:r>
      <w:r>
        <w:rPr/>
        <w:t>EXECUTIVO</w:t>
      </w:r>
      <w:r>
        <w:rPr>
          <w:spacing w:val="40"/>
        </w:rPr>
        <w:t> </w:t>
      </w:r>
      <w:r>
        <w:rPr/>
        <w:t>Nº</w:t>
      </w:r>
      <w:r>
        <w:rPr>
          <w:spacing w:val="40"/>
        </w:rPr>
        <w:t> </w:t>
      </w:r>
      <w:r>
        <w:rPr/>
        <w:t>6.047, </w:t>
      </w:r>
      <w:r>
        <w:rPr>
          <w:spacing w:val="-4"/>
        </w:rPr>
        <w:t>QUE</w:t>
      </w:r>
      <w:r>
        <w:rPr/>
        <w:tab/>
      </w:r>
      <w:r>
        <w:rPr>
          <w:spacing w:val="-2"/>
        </w:rPr>
        <w:t>INTERNALIZA</w:t>
      </w:r>
      <w:r>
        <w:rPr/>
        <w:tab/>
      </w:r>
      <w:r>
        <w:rPr>
          <w:spacing w:val="-6"/>
        </w:rPr>
        <w:t>NO</w:t>
      </w:r>
      <w:r>
        <w:rPr/>
        <w:tab/>
      </w:r>
      <w:r>
        <w:rPr>
          <w:spacing w:val="-2"/>
        </w:rPr>
        <w:t>REGULAMENTO</w:t>
      </w:r>
      <w:r>
        <w:rPr/>
        <w:tab/>
        <w:tab/>
      </w:r>
      <w:r>
        <w:rPr>
          <w:spacing w:val="-6"/>
        </w:rPr>
        <w:t>DO</w:t>
      </w:r>
      <w:r>
        <w:rPr/>
        <w:tab/>
      </w:r>
      <w:r>
        <w:rPr>
          <w:spacing w:val="-4"/>
        </w:rPr>
        <w:t>ICMS</w:t>
      </w:r>
      <w:r>
        <w:rPr/>
        <w:tab/>
      </w:r>
      <w:r>
        <w:rPr>
          <w:spacing w:val="-10"/>
        </w:rPr>
        <w:t>O </w:t>
      </w:r>
      <w:r>
        <w:rPr/>
        <w:t>CONVÊNIO ICMS</w:t>
      </w:r>
      <w:r>
        <w:rPr>
          <w:spacing w:val="40"/>
        </w:rPr>
        <w:t> </w:t>
      </w:r>
      <w:r>
        <w:rPr/>
        <w:t>199/2023,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ALTERA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TABELA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QUE TRATA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CAPUT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ITEM</w:t>
      </w:r>
      <w:r>
        <w:rPr>
          <w:spacing w:val="40"/>
        </w:rPr>
        <w:t> </w:t>
      </w:r>
      <w:r>
        <w:rPr/>
        <w:t>22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ANEXO</w:t>
      </w:r>
      <w:r>
        <w:rPr>
          <w:spacing w:val="40"/>
        </w:rPr>
        <w:t> </w:t>
      </w:r>
      <w:r>
        <w:rPr/>
        <w:t>VI,</w:t>
      </w:r>
      <w:r>
        <w:rPr>
          <w:spacing w:val="40"/>
        </w:rPr>
        <w:t> </w:t>
      </w:r>
      <w:r>
        <w:rPr/>
        <w:t>REFERENTE</w:t>
      </w:r>
      <w:r>
        <w:rPr>
          <w:spacing w:val="40"/>
        </w:rPr>
        <w:t> </w:t>
      </w:r>
      <w:r>
        <w:rPr/>
        <w:t>À </w:t>
      </w:r>
      <w:r>
        <w:rPr>
          <w:spacing w:val="-2"/>
        </w:rPr>
        <w:t>REDUÇÃO</w:t>
      </w:r>
      <w:r>
        <w:rPr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4"/>
        </w:rPr>
        <w:t>BASE</w:t>
      </w:r>
      <w:r>
        <w:rPr/>
        <w:tab/>
        <w:tab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CÁLCULO</w:t>
      </w:r>
      <w:r>
        <w:rPr/>
        <w:tab/>
      </w:r>
      <w:r>
        <w:rPr>
          <w:spacing w:val="-6"/>
        </w:rPr>
        <w:t>DO</w:t>
      </w:r>
      <w:r>
        <w:rPr/>
        <w:tab/>
        <w:tab/>
      </w:r>
      <w:r>
        <w:rPr>
          <w:spacing w:val="-2"/>
        </w:rPr>
        <w:t>IMPOSTO</w:t>
      </w:r>
      <w:r>
        <w:rPr/>
        <w:tab/>
      </w:r>
      <w:r>
        <w:rPr>
          <w:spacing w:val="-4"/>
        </w:rPr>
        <w:t>NAS </w:t>
      </w:r>
      <w:r>
        <w:rPr>
          <w:spacing w:val="-2"/>
        </w:rPr>
        <w:t>OPERAÇÕES</w:t>
      </w:r>
      <w:r>
        <w:rPr/>
        <w:tab/>
      </w:r>
      <w:r>
        <w:rPr>
          <w:spacing w:val="-4"/>
        </w:rPr>
        <w:t>COM</w:t>
      </w:r>
      <w:r>
        <w:rPr/>
        <w:tab/>
        <w:tab/>
      </w:r>
      <w:r>
        <w:rPr>
          <w:spacing w:val="-2"/>
        </w:rPr>
        <w:t>EQUIPAMENTOS</w:t>
      </w:r>
      <w:r>
        <w:rPr/>
        <w:tab/>
        <w:tab/>
      </w:r>
      <w:r>
        <w:rPr>
          <w:spacing w:val="-2"/>
        </w:rPr>
        <w:t>INDUSTRIAIS</w:t>
      </w:r>
      <w:r>
        <w:rPr/>
        <w:tab/>
        <w:tab/>
        <w:tab/>
      </w:r>
      <w:r>
        <w:rPr>
          <w:spacing w:val="-10"/>
        </w:rPr>
        <w:t>E </w:t>
      </w:r>
      <w:r>
        <w:rPr/>
        <w:t>IMPLEMENTOS AGRÍCOLAS.</w:t>
      </w:r>
    </w:p>
    <w:p>
      <w:pPr>
        <w:spacing w:before="2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PARECER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6"/>
          <w:sz w:val="32"/>
        </w:rPr>
        <w:t> </w:t>
      </w:r>
      <w:r>
        <w:rPr>
          <w:b/>
          <w:spacing w:val="-2"/>
          <w:sz w:val="3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2025-05-26T12:42:15Z</dcterms:created>
  <dcterms:modified xsi:type="dcterms:W3CDTF">2025-05-26T12:42:15Z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