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76464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6"/>
        <w:ind w:left="938" w:right="67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1713" w:hanging="79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662243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14513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108ª SESSÃO ORDINÁRIA ORDEM DO DIA</w:t>
      </w:r>
    </w:p>
    <w:p>
      <w:pPr>
        <w:pStyle w:val="BodyText"/>
        <w:spacing w:before="362"/>
        <w:ind w:left="0"/>
      </w:pPr>
    </w:p>
    <w:p>
      <w:pPr>
        <w:pStyle w:val="BodyText"/>
        <w:ind w:left="887" w:right="707"/>
        <w:jc w:val="center"/>
      </w:pPr>
      <w:r>
        <w:rPr>
          <w:w w:val="110"/>
        </w:rPr>
        <w:t>PARA</w:t>
      </w:r>
      <w:r>
        <w:rPr>
          <w:spacing w:val="1"/>
          <w:w w:val="110"/>
        </w:rPr>
        <w:t> </w:t>
      </w:r>
      <w:r>
        <w:rPr>
          <w:w w:val="110"/>
        </w:rPr>
        <w:t>O DIA</w:t>
      </w:r>
      <w:r>
        <w:rPr>
          <w:spacing w:val="1"/>
          <w:w w:val="110"/>
        </w:rPr>
        <w:t> </w:t>
      </w:r>
      <w:r>
        <w:rPr>
          <w:w w:val="110"/>
        </w:rPr>
        <w:t>16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NOVEMBRO DE</w:t>
      </w:r>
      <w:r>
        <w:rPr>
          <w:spacing w:val="2"/>
          <w:w w:val="110"/>
        </w:rPr>
        <w:t> </w:t>
      </w:r>
      <w:r>
        <w:rPr>
          <w:spacing w:val="-4"/>
          <w:w w:val="110"/>
        </w:rPr>
        <w:t>2022</w:t>
      </w:r>
    </w:p>
    <w:p>
      <w:pPr>
        <w:pStyle w:val="BodyText"/>
        <w:spacing w:before="46"/>
        <w:ind w:left="887"/>
        <w:jc w:val="center"/>
      </w:pPr>
      <w:r>
        <w:rPr>
          <w:w w:val="105"/>
        </w:rPr>
        <w:t>QUARTA-</w:t>
      </w:r>
      <w:r>
        <w:rPr>
          <w:spacing w:val="-4"/>
          <w:w w:val="105"/>
        </w:rPr>
        <w:t>FEIRA</w:t>
      </w:r>
    </w:p>
    <w:p>
      <w:pPr>
        <w:pStyle w:val="BodyText"/>
        <w:ind w:left="0"/>
      </w:pPr>
    </w:p>
    <w:p>
      <w:pPr>
        <w:pStyle w:val="BodyText"/>
        <w:spacing w:before="105"/>
        <w:ind w:left="0"/>
      </w:pPr>
    </w:p>
    <w:p>
      <w:pPr>
        <w:pStyle w:val="BodyText"/>
        <w:spacing w:line="316" w:lineRule="auto"/>
        <w:ind w:left="887" w:right="706"/>
        <w:jc w:val="center"/>
      </w:pPr>
      <w:r>
        <w:rPr>
          <w:w w:val="110"/>
        </w:rPr>
        <w:t>ANTECIPADA DO</w:t>
      </w:r>
      <w:r>
        <w:rPr>
          <w:spacing w:val="-2"/>
          <w:w w:val="110"/>
        </w:rPr>
        <w:t> </w:t>
      </w:r>
      <w:r>
        <w:rPr>
          <w:w w:val="110"/>
        </w:rPr>
        <w:t>DIA 16</w:t>
      </w:r>
      <w:r>
        <w:rPr>
          <w:spacing w:val="-1"/>
          <w:w w:val="110"/>
        </w:rPr>
        <w:t> </w:t>
      </w:r>
      <w:r>
        <w:rPr>
          <w:w w:val="110"/>
        </w:rPr>
        <w:t>DE NOVEMBRO</w:t>
      </w:r>
      <w:r>
        <w:rPr>
          <w:spacing w:val="-2"/>
          <w:w w:val="110"/>
        </w:rPr>
        <w:t> </w:t>
      </w:r>
      <w:r>
        <w:rPr>
          <w:w w:val="110"/>
        </w:rPr>
        <w:t>DE 2022 PARA O DIA 9 DE NOVEMBRO DE 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9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2171"/>
        <w:jc w:val="both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247/22. AUTORIA DO DEPUTADO PAULO LITRO.</w:t>
      </w:r>
    </w:p>
    <w:p>
      <w:pPr>
        <w:spacing w:line="237" w:lineRule="auto" w:before="0"/>
        <w:ind w:left="180" w:right="178" w:firstLine="0"/>
        <w:jc w:val="both"/>
        <w:rPr>
          <w:sz w:val="32"/>
        </w:rPr>
      </w:pPr>
      <w:r>
        <w:rPr>
          <w:w w:val="115"/>
          <w:sz w:val="32"/>
        </w:rPr>
        <w:t>INSERE</w:t>
      </w:r>
      <w:r>
        <w:rPr>
          <w:w w:val="115"/>
          <w:sz w:val="32"/>
        </w:rPr>
        <w:t> NO</w:t>
      </w:r>
      <w:r>
        <w:rPr>
          <w:w w:val="115"/>
          <w:sz w:val="32"/>
        </w:rPr>
        <w:t> CALENDÁRIO</w:t>
      </w:r>
      <w:r>
        <w:rPr>
          <w:w w:val="115"/>
          <w:sz w:val="32"/>
        </w:rPr>
        <w:t> OFICIAL</w:t>
      </w:r>
      <w:r>
        <w:rPr>
          <w:w w:val="115"/>
          <w:sz w:val="32"/>
        </w:rPr>
        <w:t> DE</w:t>
      </w:r>
      <w:r>
        <w:rPr>
          <w:w w:val="115"/>
          <w:sz w:val="32"/>
        </w:rPr>
        <w:t> EVENTOS TURÍSTICOS DO ESTADO DO PARANÁ A FESTA TREZENA E QUERMESSE DE SANTO ANTÔNIO DO MUNICÍPIO DE DOIS </w:t>
      </w:r>
      <w:r>
        <w:rPr>
          <w:spacing w:val="-2"/>
          <w:w w:val="115"/>
          <w:sz w:val="32"/>
        </w:rPr>
        <w:t>VIZINHOS.</w:t>
      </w:r>
    </w:p>
    <w:p>
      <w:pPr>
        <w:spacing w:before="5"/>
        <w:ind w:left="180" w:right="176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w w:val="110"/>
          <w:sz w:val="31"/>
        </w:rPr>
        <w:t> FAVORÁVEIS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C.C.J.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 </w:t>
      </w:r>
      <w:r>
        <w:rPr>
          <w:b/>
          <w:spacing w:val="-2"/>
          <w:w w:val="110"/>
          <w:sz w:val="31"/>
        </w:rPr>
        <w:t>TURISMO.</w:t>
      </w:r>
    </w:p>
    <w:p>
      <w:pPr>
        <w:spacing w:after="0"/>
        <w:jc w:val="both"/>
        <w:rPr>
          <w:b/>
          <w:sz w:val="31"/>
        </w:rPr>
        <w:sectPr>
          <w:type w:val="continuous"/>
          <w:pgSz w:w="12240" w:h="15840"/>
          <w:pgMar w:top="1260" w:bottom="280" w:left="1440" w:right="108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2171"/>
        <w:jc w:val="both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297/22. AUTORIA DO DEPUTADO RODRIGO ESTACHO.</w:t>
      </w:r>
    </w:p>
    <w:p>
      <w:pPr>
        <w:spacing w:line="237" w:lineRule="auto" w:before="0"/>
        <w:ind w:left="180" w:right="180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CIDADÃO</w:t>
      </w:r>
      <w:r>
        <w:rPr>
          <w:w w:val="115"/>
          <w:sz w:val="32"/>
        </w:rPr>
        <w:t> BENEMÉRITO</w:t>
      </w:r>
      <w:r>
        <w:rPr>
          <w:w w:val="115"/>
          <w:sz w:val="32"/>
        </w:rPr>
        <w:t> DO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AO</w:t>
      </w:r>
      <w:r>
        <w:rPr>
          <w:w w:val="115"/>
          <w:sz w:val="32"/>
        </w:rPr>
        <w:t> SENHOR</w:t>
      </w:r>
      <w:r>
        <w:rPr>
          <w:w w:val="115"/>
          <w:sz w:val="32"/>
        </w:rPr>
        <w:t> ROBERTO</w:t>
      </w:r>
      <w:r>
        <w:rPr>
          <w:w w:val="115"/>
          <w:sz w:val="32"/>
        </w:rPr>
        <w:t> MELLO </w:t>
      </w:r>
      <w:r>
        <w:rPr>
          <w:spacing w:val="-2"/>
          <w:w w:val="115"/>
          <w:sz w:val="32"/>
        </w:rPr>
        <w:t>MILANEZE.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5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344/22.</w:t>
      </w:r>
    </w:p>
    <w:p>
      <w:pPr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1" w:val="left" w:leader="none"/>
          <w:tab w:pos="9095" w:val="left" w:leader="none"/>
        </w:tabs>
        <w:spacing w:before="0"/>
        <w:ind w:left="180" w:right="16" w:firstLine="0"/>
        <w:jc w:val="left"/>
        <w:rPr>
          <w:b/>
          <w:sz w:val="32"/>
        </w:rPr>
      </w:pPr>
      <w:r>
        <w:rPr>
          <w:b/>
          <w:spacing w:val="-2"/>
          <w:w w:val="110"/>
          <w:sz w:val="32"/>
        </w:rPr>
        <w:t>AUTORIA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TRIBUNAL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DE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JUSTIÇA</w:t>
      </w:r>
      <w:r>
        <w:rPr>
          <w:b/>
          <w:spacing w:val="-19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–</w:t>
      </w:r>
      <w:r>
        <w:rPr>
          <w:b/>
          <w:spacing w:val="-2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OFÍCIO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Nº</w:t>
      </w:r>
      <w:r>
        <w:rPr>
          <w:b/>
          <w:spacing w:val="-2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1204/2022. </w:t>
      </w:r>
      <w:r>
        <w:rPr>
          <w:w w:val="110"/>
          <w:sz w:val="32"/>
        </w:rPr>
        <w:t>CRIA,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TRANSFORMA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EXTINGUE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CARGOS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EM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COMISSÃO 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FUNÇÕES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COMISSIONADAS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ÂMBITO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QUADRO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 PESSOAL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PODER JUDICIÁRIO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pStyle w:val="BodyText"/>
        <w:ind w:left="0"/>
      </w:pPr>
    </w:p>
    <w:p>
      <w:pPr>
        <w:pStyle w:val="BodyText"/>
        <w:spacing w:before="344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2171"/>
        <w:jc w:val="both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368/22. AUTORIA DO DEPUTADO GOURA.</w:t>
      </w:r>
    </w:p>
    <w:p>
      <w:pPr>
        <w:spacing w:line="237" w:lineRule="auto" w:before="0"/>
        <w:ind w:left="180" w:right="177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AO</w:t>
      </w:r>
      <w:r>
        <w:rPr>
          <w:w w:val="115"/>
          <w:sz w:val="32"/>
        </w:rPr>
        <w:t> GAPAR ESPORTE</w:t>
      </w:r>
      <w:r>
        <w:rPr>
          <w:w w:val="115"/>
          <w:sz w:val="32"/>
        </w:rPr>
        <w:t> CLUBE,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E</w:t>
      </w:r>
      <w:r>
        <w:rPr>
          <w:w w:val="115"/>
          <w:sz w:val="32"/>
        </w:rPr>
        <w:t> FORO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ARAUCÁRIA.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6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2171"/>
        <w:jc w:val="both"/>
      </w:pPr>
      <w:r>
        <w:rPr>
          <w:w w:val="110"/>
        </w:rPr>
        <w:t>1ª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409/22. AUTORIA DO DEPUTADO ALEXANDRE CURI.</w:t>
      </w:r>
    </w:p>
    <w:p>
      <w:pPr>
        <w:spacing w:line="237" w:lineRule="auto" w:before="0"/>
        <w:ind w:left="180" w:right="17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 ASSOCIAÇÃO</w:t>
      </w:r>
      <w:r>
        <w:rPr>
          <w:w w:val="115"/>
          <w:sz w:val="32"/>
        </w:rPr>
        <w:t> COMERCIAL</w:t>
      </w:r>
      <w:r>
        <w:rPr>
          <w:w w:val="115"/>
          <w:sz w:val="32"/>
        </w:rPr>
        <w:t> E</w:t>
      </w:r>
      <w:r>
        <w:rPr>
          <w:w w:val="115"/>
          <w:sz w:val="32"/>
        </w:rPr>
        <w:t> EMPRESARIAL</w:t>
      </w:r>
      <w:r>
        <w:rPr>
          <w:w w:val="115"/>
          <w:sz w:val="32"/>
        </w:rPr>
        <w:t> DE MANGUEIRINHA,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MANGUEIRINHA.</w:t>
      </w:r>
    </w:p>
    <w:p>
      <w:pPr>
        <w:pStyle w:val="BodyText"/>
        <w:spacing w:before="2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180" w:bottom="280" w:left="1440" w:right="1080"/>
        </w:sectPr>
      </w:pPr>
    </w:p>
    <w:p>
      <w:pPr>
        <w:pStyle w:val="BodyText"/>
        <w:spacing w:line="371" w:lineRule="exact" w:before="8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1713"/>
      </w:pPr>
      <w:r>
        <w:rPr>
          <w:w w:val="110"/>
        </w:rPr>
        <w:t>1ª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415/22. AUTORIA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3"/>
          <w:w w:val="110"/>
        </w:rPr>
        <w:t> </w:t>
      </w:r>
      <w:r>
        <w:rPr>
          <w:w w:val="110"/>
        </w:rPr>
        <w:t>DEPUTADO</w:t>
      </w:r>
      <w:r>
        <w:rPr>
          <w:spacing w:val="-4"/>
          <w:w w:val="110"/>
        </w:rPr>
        <w:t> </w:t>
      </w:r>
      <w:r>
        <w:rPr>
          <w:w w:val="110"/>
        </w:rPr>
        <w:t>ARTAGÃO</w:t>
      </w:r>
      <w:r>
        <w:rPr>
          <w:spacing w:val="-4"/>
          <w:w w:val="110"/>
        </w:rPr>
        <w:t> </w:t>
      </w:r>
      <w:r>
        <w:rPr>
          <w:w w:val="110"/>
        </w:rPr>
        <w:t>JUNIOR.</w:t>
      </w:r>
    </w:p>
    <w:p>
      <w:pPr>
        <w:tabs>
          <w:tab w:pos="2207" w:val="left" w:leader="none"/>
          <w:tab w:pos="2903" w:val="left" w:leader="none"/>
          <w:tab w:pos="4491" w:val="left" w:leader="none"/>
          <w:tab w:pos="5379" w:val="left" w:leader="none"/>
          <w:tab w:pos="7522" w:val="left" w:leader="none"/>
          <w:tab w:pos="9320" w:val="left" w:leader="none"/>
        </w:tabs>
        <w:spacing w:line="237" w:lineRule="auto" w:before="0"/>
        <w:ind w:left="180" w:right="174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2"/>
          <w:w w:val="110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UTILIDADE</w:t>
      </w:r>
      <w:r>
        <w:rPr>
          <w:sz w:val="32"/>
        </w:rPr>
        <w:tab/>
      </w:r>
      <w:r>
        <w:rPr>
          <w:spacing w:val="-2"/>
          <w:w w:val="110"/>
          <w:sz w:val="32"/>
        </w:rPr>
        <w:t>PÚBLICA</w:t>
      </w:r>
      <w:r>
        <w:rPr>
          <w:sz w:val="32"/>
        </w:rPr>
        <w:tab/>
      </w:r>
      <w:r>
        <w:rPr>
          <w:spacing w:val="-10"/>
          <w:w w:val="110"/>
          <w:sz w:val="32"/>
        </w:rPr>
        <w:t>À </w:t>
      </w:r>
      <w:r>
        <w:rPr>
          <w:w w:val="110"/>
          <w:sz w:val="32"/>
        </w:rPr>
        <w:t>ASSOCIAÇÃO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AMIGOS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PESSOAS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ESPECIAIS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-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AAPE, NO MUNICÍPIO DE GUARAPUAVA, ESTADO DO PARANÁ.</w:t>
      </w:r>
      <w:r>
        <w:rPr>
          <w:spacing w:val="40"/>
          <w:w w:val="110"/>
          <w:sz w:val="32"/>
        </w:rPr>
        <w:t> </w:t>
      </w:r>
      <w:r>
        <w:rPr>
          <w:b/>
          <w:w w:val="110"/>
          <w:sz w:val="32"/>
        </w:rPr>
        <w:t>PARECER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pStyle w:val="BodyText"/>
        <w:ind w:left="0"/>
      </w:pPr>
    </w:p>
    <w:p>
      <w:pPr>
        <w:pStyle w:val="BodyText"/>
        <w:spacing w:before="368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ind w:right="1199"/>
        <w:jc w:val="both"/>
      </w:pPr>
      <w:r>
        <w:rPr>
          <w:w w:val="110"/>
        </w:rPr>
        <w:t>1ª DISCUSSÃO DO PROJETO DE LEI Nº 425/22. AUTORIA</w:t>
      </w:r>
      <w:r>
        <w:rPr>
          <w:spacing w:val="-14"/>
          <w:w w:val="110"/>
        </w:rPr>
        <w:t> </w:t>
      </w:r>
      <w:r>
        <w:rPr>
          <w:w w:val="110"/>
        </w:rPr>
        <w:t>DO</w:t>
      </w:r>
      <w:r>
        <w:rPr>
          <w:spacing w:val="-14"/>
          <w:w w:val="110"/>
        </w:rPr>
        <w:t> </w:t>
      </w:r>
      <w:r>
        <w:rPr>
          <w:w w:val="110"/>
        </w:rPr>
        <w:t>DEPUTADO</w:t>
      </w:r>
      <w:r>
        <w:rPr>
          <w:spacing w:val="-16"/>
          <w:w w:val="110"/>
        </w:rPr>
        <w:t> </w:t>
      </w:r>
      <w:r>
        <w:rPr>
          <w:w w:val="110"/>
        </w:rPr>
        <w:t>LUIZ</w:t>
      </w:r>
      <w:r>
        <w:rPr>
          <w:spacing w:val="-13"/>
          <w:w w:val="110"/>
        </w:rPr>
        <w:t> </w:t>
      </w:r>
      <w:r>
        <w:rPr>
          <w:w w:val="110"/>
        </w:rPr>
        <w:t>CLAUDIO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ROMANELLI.</w:t>
      </w:r>
    </w:p>
    <w:p>
      <w:pPr>
        <w:spacing w:line="237" w:lineRule="auto" w:before="0"/>
        <w:ind w:left="180" w:right="179" w:firstLine="0"/>
        <w:jc w:val="both"/>
        <w:rPr>
          <w:sz w:val="32"/>
        </w:rPr>
      </w:pPr>
      <w:r>
        <w:rPr>
          <w:w w:val="115"/>
          <w:sz w:val="32"/>
        </w:rPr>
        <w:t>CONCEDE TÍTULO DE UTILIDADE PÚBLICA À ASSOCIAÇÃO CASA</w:t>
      </w:r>
      <w:r>
        <w:rPr>
          <w:w w:val="115"/>
          <w:sz w:val="32"/>
        </w:rPr>
        <w:t> DE</w:t>
      </w:r>
      <w:r>
        <w:rPr>
          <w:w w:val="115"/>
          <w:sz w:val="32"/>
        </w:rPr>
        <w:t> APOIO</w:t>
      </w:r>
      <w:r>
        <w:rPr>
          <w:w w:val="115"/>
          <w:sz w:val="32"/>
        </w:rPr>
        <w:t> ESTRELA</w:t>
      </w:r>
      <w:r>
        <w:rPr>
          <w:w w:val="115"/>
          <w:sz w:val="32"/>
        </w:rPr>
        <w:t> DA</w:t>
      </w:r>
      <w:r>
        <w:rPr>
          <w:w w:val="115"/>
          <w:sz w:val="32"/>
        </w:rPr>
        <w:t> MANHÃ,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EM </w:t>
      </w:r>
      <w:r>
        <w:rPr>
          <w:spacing w:val="-2"/>
          <w:w w:val="115"/>
          <w:sz w:val="32"/>
        </w:rPr>
        <w:t>JACAREZINHO.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</w:t>
      </w:r>
    </w:p>
    <w:sectPr>
      <w:pgSz w:w="12240" w:h="15840"/>
      <w:pgMar w:top="154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2025-05-23T19:39:26Z</dcterms:created>
  <dcterms:modified xsi:type="dcterms:W3CDTF">2025-05-23T19:39:26Z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