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77" w:right="1644"/>
        <w:jc w:val="center"/>
      </w:pPr>
      <w:r>
        <w:rPr>
          <w:spacing w:val="-2"/>
        </w:rPr>
        <w:t>3ª</w:t>
      </w:r>
      <w:r>
        <w:rPr>
          <w:spacing w:val="-15"/>
        </w:rPr>
        <w:t> </w:t>
      </w:r>
      <w:r>
        <w:rPr>
          <w:spacing w:val="-2"/>
        </w:rPr>
        <w:t>SESSÃO</w:t>
      </w:r>
      <w:r>
        <w:rPr>
          <w:spacing w:val="-14"/>
        </w:rPr>
        <w:t> </w:t>
      </w:r>
      <w:r>
        <w:rPr>
          <w:spacing w:val="-2"/>
        </w:rPr>
        <w:t>LEGISLATIVA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20ª</w:t>
      </w:r>
      <w:r>
        <w:rPr>
          <w:spacing w:val="-13"/>
        </w:rPr>
        <w:t> </w:t>
      </w:r>
      <w:r>
        <w:rPr>
          <w:spacing w:val="-2"/>
        </w:rPr>
        <w:t>LEGISLATURA </w:t>
      </w:r>
      <w:r>
        <w:rPr/>
        <w:t>ORDEM DO DIA</w:t>
      </w:r>
    </w:p>
    <w:p>
      <w:pPr>
        <w:spacing w:before="0"/>
        <w:ind w:left="3077" w:right="3042" w:firstLine="0"/>
        <w:jc w:val="center"/>
        <w:rPr>
          <w:sz w:val="26"/>
        </w:rPr>
      </w:pPr>
      <w:r>
        <w:rPr>
          <w:b/>
          <w:spacing w:val="-2"/>
          <w:sz w:val="26"/>
        </w:rPr>
        <w:t>PARA</w:t>
      </w:r>
      <w:r>
        <w:rPr>
          <w:b/>
          <w:spacing w:val="-30"/>
          <w:sz w:val="26"/>
        </w:rPr>
        <w:t> </w:t>
      </w:r>
      <w:r>
        <w:rPr>
          <w:b/>
          <w:spacing w:val="-2"/>
          <w:sz w:val="26"/>
        </w:rPr>
        <w:t>A</w:t>
      </w:r>
      <w:r>
        <w:rPr>
          <w:b/>
          <w:spacing w:val="-15"/>
          <w:sz w:val="26"/>
        </w:rPr>
        <w:t> </w:t>
      </w:r>
      <w:r>
        <w:rPr>
          <w:b/>
          <w:spacing w:val="-2"/>
          <w:sz w:val="26"/>
        </w:rPr>
        <w:t>11ª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SESSÃO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ORDINÁRIA </w:t>
      </w:r>
      <w:r>
        <w:rPr>
          <w:b/>
          <w:sz w:val="26"/>
        </w:rPr>
        <w:t>EM 10 DE MARÇO DE 2025 </w:t>
      </w:r>
      <w:r>
        <w:rPr>
          <w:spacing w:val="-2"/>
          <w:sz w:val="26"/>
        </w:rPr>
        <w:t>(SEGUNDA-FEIRA)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721" w:right="1644"/>
        <w:jc w:val="center"/>
      </w:pPr>
      <w:r>
        <w:rPr>
          <w:u w:val="single"/>
        </w:rPr>
        <w:t>PROPOSIÇÕES</w:t>
      </w:r>
      <w:r>
        <w:rPr>
          <w:spacing w:val="-14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REDAÇÃO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</w:pPr>
    </w:p>
    <w:p>
      <w:pPr>
        <w:pStyle w:val="BodyText"/>
        <w:ind w:left="182" w:right="3776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1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631/2023.</w:t>
      </w:r>
      <w:r>
        <w:rPr/>
        <w:t> Autoria do Deputado Anibelli Neto.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Insere no Calendário Oficial de Eventos do Paraná o Dia Estadual de Prevenção, Controle e</w:t>
      </w:r>
      <w:r>
        <w:rPr>
          <w:spacing w:val="40"/>
          <w:sz w:val="26"/>
        </w:rPr>
        <w:t> </w:t>
      </w:r>
      <w:r>
        <w:rPr>
          <w:sz w:val="26"/>
        </w:rPr>
        <w:t>Combate ao Colesterol a ser celebrado na data de 8 de agosto.</w:t>
      </w:r>
    </w:p>
    <w:p>
      <w:pPr>
        <w:pStyle w:val="BodyText"/>
        <w:rPr>
          <w:b w:val="0"/>
        </w:rPr>
      </w:pPr>
    </w:p>
    <w:p>
      <w:pPr>
        <w:pStyle w:val="BodyText"/>
        <w:ind w:left="182" w:right="3776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2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557/2024.</w:t>
      </w:r>
      <w:r>
        <w:rPr/>
        <w:t> Autoria do Deputado Hussein Bakri.</w:t>
      </w:r>
    </w:p>
    <w:p>
      <w:pPr>
        <w:spacing w:line="299" w:lineRule="exact" w:before="0"/>
        <w:ind w:left="182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6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Dia</w:t>
      </w:r>
      <w:r>
        <w:rPr>
          <w:spacing w:val="-5"/>
          <w:sz w:val="26"/>
        </w:rPr>
        <w:t> </w:t>
      </w:r>
      <w:r>
        <w:rPr>
          <w:sz w:val="26"/>
        </w:rPr>
        <w:t>Estadual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Biólogo,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ser</w:t>
      </w:r>
      <w:r>
        <w:rPr>
          <w:spacing w:val="-6"/>
          <w:sz w:val="26"/>
        </w:rPr>
        <w:t> </w:t>
      </w:r>
      <w:r>
        <w:rPr>
          <w:sz w:val="26"/>
        </w:rPr>
        <w:t>comemorado</w:t>
      </w:r>
      <w:r>
        <w:rPr>
          <w:spacing w:val="-6"/>
          <w:sz w:val="26"/>
        </w:rPr>
        <w:t> </w:t>
      </w:r>
      <w:r>
        <w:rPr>
          <w:sz w:val="26"/>
        </w:rPr>
        <w:t>anualmente</w:t>
      </w:r>
      <w:r>
        <w:rPr>
          <w:spacing w:val="-4"/>
          <w:sz w:val="26"/>
        </w:rPr>
        <w:t> </w:t>
      </w:r>
      <w:r>
        <w:rPr>
          <w:sz w:val="26"/>
        </w:rPr>
        <w:t>em</w:t>
      </w:r>
      <w:r>
        <w:rPr>
          <w:spacing w:val="-3"/>
          <w:sz w:val="26"/>
        </w:rPr>
        <w:t> </w:t>
      </w:r>
      <w:r>
        <w:rPr>
          <w:sz w:val="26"/>
        </w:rPr>
        <w:t>03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setembro.</w:t>
      </w:r>
    </w:p>
    <w:p>
      <w:pPr>
        <w:pStyle w:val="BodyText"/>
        <w:rPr>
          <w:b w:val="0"/>
        </w:rPr>
      </w:pPr>
    </w:p>
    <w:p>
      <w:pPr>
        <w:pStyle w:val="BodyText"/>
        <w:ind w:left="182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2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59/2025.</w:t>
      </w:r>
    </w:p>
    <w:p>
      <w:pPr>
        <w:pStyle w:val="BodyText"/>
        <w:spacing w:line="298" w:lineRule="exact" w:before="1"/>
        <w:ind w:left="182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0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06/2025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Regime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Urgência.</w:t>
      </w:r>
    </w:p>
    <w:p>
      <w:pPr>
        <w:spacing w:line="298" w:lineRule="exact" w:before="0"/>
        <w:ind w:left="182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Programa</w:t>
      </w:r>
      <w:r>
        <w:rPr>
          <w:spacing w:val="-6"/>
          <w:sz w:val="26"/>
        </w:rPr>
        <w:t> </w:t>
      </w:r>
      <w:r>
        <w:rPr>
          <w:sz w:val="26"/>
        </w:rPr>
        <w:t>Recomeço</w:t>
      </w:r>
      <w:r>
        <w:rPr>
          <w:spacing w:val="-6"/>
          <w:sz w:val="26"/>
        </w:rPr>
        <w:t> </w:t>
      </w:r>
      <w:r>
        <w:rPr>
          <w:sz w:val="26"/>
        </w:rPr>
        <w:t>e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16"/>
          <w:sz w:val="26"/>
        </w:rPr>
        <w:t> </w:t>
      </w:r>
      <w:r>
        <w:rPr>
          <w:sz w:val="26"/>
        </w:rPr>
        <w:t>Auxílio</w:t>
      </w:r>
      <w:r>
        <w:rPr>
          <w:spacing w:val="-5"/>
          <w:sz w:val="26"/>
        </w:rPr>
        <w:t> </w:t>
      </w:r>
      <w:r>
        <w:rPr>
          <w:sz w:val="26"/>
        </w:rPr>
        <w:t>Social</w:t>
      </w:r>
      <w:r>
        <w:rPr>
          <w:spacing w:val="-6"/>
          <w:sz w:val="26"/>
        </w:rPr>
        <w:t> </w:t>
      </w:r>
      <w:r>
        <w:rPr>
          <w:sz w:val="26"/>
        </w:rPr>
        <w:t>Mulher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Paranaense.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723" w:right="1644"/>
        <w:jc w:val="center"/>
      </w:pPr>
      <w:r>
        <w:rPr>
          <w:u w:val="single"/>
        </w:rPr>
        <w:t>PROPOSIÇÕES</w:t>
      </w:r>
      <w:r>
        <w:rPr>
          <w:spacing w:val="-10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</w:pPr>
    </w:p>
    <w:p>
      <w:pPr>
        <w:pStyle w:val="BodyText"/>
        <w:ind w:left="182" w:right="3248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4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9"/>
          <w:u w:val="single"/>
        </w:rPr>
        <w:t> </w:t>
      </w:r>
      <w:r>
        <w:rPr>
          <w:u w:val="single"/>
        </w:rPr>
        <w:t>2º</w:t>
      </w:r>
      <w:r>
        <w:rPr>
          <w:spacing w:val="-11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9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9"/>
          <w:u w:val="single"/>
        </w:rPr>
        <w:t> </w:t>
      </w:r>
      <w:r>
        <w:rPr>
          <w:u w:val="single"/>
        </w:rPr>
        <w:t>Complementar</w:t>
      </w:r>
      <w:r>
        <w:rPr>
          <w:spacing w:val="-13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u w:val="single"/>
        </w:rPr>
        <w:t>11/24.</w:t>
      </w:r>
      <w:r>
        <w:rPr/>
        <w:t> Autoria do Poder Executivo – Mensagem nº 70/2024.</w:t>
      </w:r>
    </w:p>
    <w:p>
      <w:pPr>
        <w:spacing w:before="0"/>
        <w:ind w:left="196" w:right="99" w:hanging="15"/>
        <w:jc w:val="both"/>
        <w:rPr>
          <w:b/>
          <w:sz w:val="26"/>
        </w:rPr>
      </w:pPr>
      <w:r>
        <w:rPr>
          <w:sz w:val="26"/>
        </w:rPr>
        <w:t>Altera a Lei Complementar n° 153, de 10 de janeiro de 2013, que dispõe que o transporte coletivo</w:t>
      </w:r>
      <w:r>
        <w:rPr>
          <w:spacing w:val="-16"/>
          <w:sz w:val="26"/>
        </w:rPr>
        <w:t> </w:t>
      </w:r>
      <w:r>
        <w:rPr>
          <w:sz w:val="26"/>
        </w:rPr>
        <w:t>público</w:t>
      </w:r>
      <w:r>
        <w:rPr>
          <w:spacing w:val="-14"/>
          <w:sz w:val="26"/>
        </w:rPr>
        <w:t> </w:t>
      </w:r>
      <w:r>
        <w:rPr>
          <w:sz w:val="26"/>
        </w:rPr>
        <w:t>intermunicipal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passageiros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6"/>
          <w:sz w:val="26"/>
        </w:rPr>
        <w:t> </w:t>
      </w:r>
      <w:r>
        <w:rPr>
          <w:sz w:val="26"/>
        </w:rPr>
        <w:t>Estado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Paraná,</w:t>
      </w:r>
      <w:r>
        <w:rPr>
          <w:spacing w:val="-16"/>
          <w:sz w:val="26"/>
        </w:rPr>
        <w:t> </w:t>
      </w:r>
      <w:r>
        <w:rPr>
          <w:sz w:val="26"/>
        </w:rPr>
        <w:t>como</w:t>
      </w:r>
      <w:r>
        <w:rPr>
          <w:spacing w:val="-16"/>
          <w:sz w:val="26"/>
        </w:rPr>
        <w:t> </w:t>
      </w:r>
      <w:r>
        <w:rPr>
          <w:sz w:val="26"/>
        </w:rPr>
        <w:t>serviço</w:t>
      </w:r>
      <w:r>
        <w:rPr>
          <w:spacing w:val="-16"/>
          <w:sz w:val="26"/>
        </w:rPr>
        <w:t> </w:t>
      </w:r>
      <w:r>
        <w:rPr>
          <w:sz w:val="26"/>
        </w:rPr>
        <w:t>público,</w:t>
      </w:r>
      <w:r>
        <w:rPr>
          <w:spacing w:val="-16"/>
          <w:sz w:val="26"/>
        </w:rPr>
        <w:t> </w:t>
      </w:r>
      <w:r>
        <w:rPr>
          <w:sz w:val="26"/>
        </w:rPr>
        <w:t>terá sua</w:t>
      </w:r>
      <w:r>
        <w:rPr>
          <w:spacing w:val="-17"/>
          <w:sz w:val="26"/>
        </w:rPr>
        <w:t> </w:t>
      </w:r>
      <w:r>
        <w:rPr>
          <w:sz w:val="26"/>
        </w:rPr>
        <w:t>organização,</w:t>
      </w:r>
      <w:r>
        <w:rPr>
          <w:spacing w:val="-16"/>
          <w:sz w:val="26"/>
        </w:rPr>
        <w:t> </w:t>
      </w:r>
      <w:r>
        <w:rPr>
          <w:sz w:val="26"/>
        </w:rPr>
        <w:t>gerenciamento</w:t>
      </w:r>
      <w:r>
        <w:rPr>
          <w:spacing w:val="-16"/>
          <w:sz w:val="26"/>
        </w:rPr>
        <w:t> </w:t>
      </w:r>
      <w:r>
        <w:rPr>
          <w:sz w:val="26"/>
        </w:rPr>
        <w:t>e</w:t>
      </w:r>
      <w:r>
        <w:rPr>
          <w:spacing w:val="-16"/>
          <w:sz w:val="26"/>
        </w:rPr>
        <w:t> </w:t>
      </w:r>
      <w:r>
        <w:rPr>
          <w:sz w:val="26"/>
        </w:rPr>
        <w:t>planejamento</w:t>
      </w:r>
      <w:r>
        <w:rPr>
          <w:spacing w:val="-17"/>
          <w:sz w:val="26"/>
        </w:rPr>
        <w:t> </w:t>
      </w:r>
      <w:r>
        <w:rPr>
          <w:sz w:val="26"/>
        </w:rPr>
        <w:t>providos</w:t>
      </w:r>
      <w:r>
        <w:rPr>
          <w:spacing w:val="-16"/>
          <w:sz w:val="26"/>
        </w:rPr>
        <w:t> </w:t>
      </w:r>
      <w:r>
        <w:rPr>
          <w:sz w:val="26"/>
        </w:rPr>
        <w:t>pela</w:t>
      </w:r>
      <w:r>
        <w:rPr>
          <w:spacing w:val="-16"/>
          <w:sz w:val="26"/>
        </w:rPr>
        <w:t> </w:t>
      </w:r>
      <w:r>
        <w:rPr>
          <w:sz w:val="26"/>
        </w:rPr>
        <w:t>Administração</w:t>
      </w:r>
      <w:r>
        <w:rPr>
          <w:spacing w:val="-16"/>
          <w:sz w:val="26"/>
        </w:rPr>
        <w:t> </w:t>
      </w:r>
      <w:r>
        <w:rPr>
          <w:sz w:val="26"/>
        </w:rPr>
        <w:t>Pública</w:t>
      </w:r>
      <w:r>
        <w:rPr>
          <w:spacing w:val="-17"/>
          <w:sz w:val="26"/>
        </w:rPr>
        <w:t> </w:t>
      </w:r>
      <w:r>
        <w:rPr>
          <w:sz w:val="26"/>
        </w:rPr>
        <w:t>Estadual. </w:t>
      </w:r>
      <w:r>
        <w:rPr>
          <w:b/>
          <w:sz w:val="26"/>
        </w:rPr>
        <w:t>Pareceres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favoráveis: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C.C.J.;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Finanças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Tributação;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Relações Federadas e Assuntos Metropolitanos; Comissão de Obras Públicas, Transportes e </w:t>
      </w:r>
      <w:r>
        <w:rPr>
          <w:b/>
          <w:spacing w:val="-2"/>
          <w:sz w:val="26"/>
        </w:rPr>
        <w:t>Comunicação.</w:t>
      </w:r>
    </w:p>
    <w:p>
      <w:pPr>
        <w:pStyle w:val="BodyText"/>
        <w:spacing w:before="1"/>
        <w:ind w:left="196"/>
        <w:jc w:val="both"/>
      </w:pPr>
      <w:r>
        <w:rPr/>
        <w:t>Emenda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Plenário</w:t>
      </w:r>
      <w:r>
        <w:rPr>
          <w:spacing w:val="-5"/>
        </w:rPr>
        <w:t> </w:t>
      </w:r>
      <w:r>
        <w:rPr/>
        <w:t>nº</w:t>
      </w:r>
      <w:r>
        <w:rPr>
          <w:spacing w:val="-7"/>
        </w:rPr>
        <w:t> </w:t>
      </w:r>
      <w:r>
        <w:rPr/>
        <w:t>1,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parecer</w:t>
      </w:r>
      <w:r>
        <w:rPr>
          <w:spacing w:val="-10"/>
        </w:rPr>
        <w:t> </w:t>
      </w:r>
      <w:r>
        <w:rPr/>
        <w:t>favorável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2240" w:h="15840"/>
          <w:pgMar w:header="550" w:footer="0" w:top="2820" w:bottom="280" w:left="1080" w:right="1080"/>
          <w:pgNumType w:start="1"/>
        </w:sectPr>
      </w:pPr>
    </w:p>
    <w:p>
      <w:pPr>
        <w:pStyle w:val="BodyText"/>
        <w:spacing w:before="271"/>
        <w:ind w:left="1721" w:right="1644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left="182" w:right="3776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5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u w:val="single"/>
        </w:rPr>
        <w:t>774/2019.</w:t>
      </w:r>
      <w:r>
        <w:rPr/>
        <w:t> Autoria da Deputada Cristina Silvestri.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Estabelece</w:t>
      </w:r>
      <w:r>
        <w:rPr>
          <w:spacing w:val="-2"/>
          <w:sz w:val="26"/>
        </w:rPr>
        <w:t> </w:t>
      </w:r>
      <w:r>
        <w:rPr>
          <w:sz w:val="26"/>
        </w:rPr>
        <w:t>os</w:t>
      </w:r>
      <w:r>
        <w:rPr>
          <w:spacing w:val="-3"/>
          <w:sz w:val="26"/>
        </w:rPr>
        <w:t> </w:t>
      </w:r>
      <w:r>
        <w:rPr>
          <w:sz w:val="26"/>
        </w:rPr>
        <w:t>procedimentos</w:t>
      </w:r>
      <w:r>
        <w:rPr>
          <w:spacing w:val="-3"/>
          <w:sz w:val="26"/>
        </w:rPr>
        <w:t> </w:t>
      </w:r>
      <w:r>
        <w:rPr>
          <w:sz w:val="26"/>
        </w:rPr>
        <w:t>básicos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serem adotados</w:t>
      </w:r>
      <w:r>
        <w:rPr>
          <w:spacing w:val="-3"/>
          <w:sz w:val="26"/>
        </w:rPr>
        <w:t> </w:t>
      </w:r>
      <w:r>
        <w:rPr>
          <w:sz w:val="26"/>
        </w:rPr>
        <w:t>nas</w:t>
      </w:r>
      <w:r>
        <w:rPr>
          <w:spacing w:val="-3"/>
          <w:sz w:val="26"/>
        </w:rPr>
        <w:t> </w:t>
      </w:r>
      <w:r>
        <w:rPr>
          <w:sz w:val="26"/>
        </w:rPr>
        <w:t>delegacias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polícia</w:t>
      </w:r>
      <w:r>
        <w:rPr>
          <w:spacing w:val="-3"/>
          <w:sz w:val="26"/>
        </w:rPr>
        <w:t> </w:t>
      </w:r>
      <w:r>
        <w:rPr>
          <w:sz w:val="26"/>
        </w:rPr>
        <w:t>nas</w:t>
      </w:r>
      <w:r>
        <w:rPr>
          <w:spacing w:val="-3"/>
          <w:sz w:val="26"/>
        </w:rPr>
        <w:t> </w:t>
      </w:r>
      <w:r>
        <w:rPr>
          <w:sz w:val="26"/>
        </w:rPr>
        <w:t>hipóteses de atendimento às mulheres vítimas de violência no âmbito do Estado do Paraná.</w:t>
      </w:r>
    </w:p>
    <w:p>
      <w:pPr>
        <w:pStyle w:val="BodyText"/>
        <w:ind w:left="192" w:right="97" w:hanging="10"/>
        <w:jc w:val="both"/>
      </w:pPr>
      <w:r>
        <w:rPr/>
        <w:t>Pareceres favoráveis: C.C.J., com substitutivo geral; Comissão de Segurança Pública; Comissão de Defesa dos Direitos da Mulher, com subemenda substitutiva geral ao substitutivo geral da C.C.J., com parecer favorável da C.C.J., com subemenda </w:t>
      </w:r>
      <w:r>
        <w:rPr>
          <w:spacing w:val="-2"/>
        </w:rPr>
        <w:t>modificativa.</w:t>
      </w:r>
    </w:p>
    <w:p>
      <w:pPr>
        <w:pStyle w:val="BodyText"/>
      </w:pPr>
    </w:p>
    <w:p>
      <w:pPr>
        <w:pStyle w:val="BodyText"/>
        <w:spacing w:before="1"/>
        <w:ind w:left="182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6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753/2024.</w:t>
      </w:r>
    </w:p>
    <w:p>
      <w:pPr>
        <w:pStyle w:val="BodyText"/>
        <w:spacing w:line="298" w:lineRule="exact" w:before="1"/>
        <w:ind w:left="196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9"/>
        </w:rPr>
        <w:t> </w:t>
      </w:r>
      <w:r>
        <w:rPr/>
        <w:t>Executivo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88/2024.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18"/>
          <w:sz w:val="26"/>
        </w:rPr>
        <w:t> </w:t>
      </w:r>
      <w:r>
        <w:rPr>
          <w:sz w:val="26"/>
        </w:rPr>
        <w:t>a</w:t>
      </w:r>
      <w:r>
        <w:rPr>
          <w:spacing w:val="18"/>
          <w:sz w:val="26"/>
        </w:rPr>
        <w:t> </w:t>
      </w:r>
      <w:r>
        <w:rPr>
          <w:sz w:val="26"/>
        </w:rPr>
        <w:t>Lei</w:t>
      </w:r>
      <w:r>
        <w:rPr>
          <w:spacing w:val="18"/>
          <w:sz w:val="26"/>
        </w:rPr>
        <w:t> </w:t>
      </w:r>
      <w:r>
        <w:rPr>
          <w:sz w:val="26"/>
        </w:rPr>
        <w:t>21.729,</w:t>
      </w:r>
      <w:r>
        <w:rPr>
          <w:spacing w:val="18"/>
          <w:sz w:val="26"/>
        </w:rPr>
        <w:t> </w:t>
      </w:r>
      <w:r>
        <w:rPr>
          <w:sz w:val="26"/>
        </w:rPr>
        <w:t>de</w:t>
      </w:r>
      <w:r>
        <w:rPr>
          <w:spacing w:val="18"/>
          <w:sz w:val="26"/>
        </w:rPr>
        <w:t> </w:t>
      </w:r>
      <w:r>
        <w:rPr>
          <w:sz w:val="26"/>
        </w:rPr>
        <w:t>6</w:t>
      </w:r>
      <w:r>
        <w:rPr>
          <w:spacing w:val="18"/>
          <w:sz w:val="26"/>
        </w:rPr>
        <w:t> </w:t>
      </w:r>
      <w:r>
        <w:rPr>
          <w:sz w:val="26"/>
        </w:rPr>
        <w:t>de</w:t>
      </w:r>
      <w:r>
        <w:rPr>
          <w:spacing w:val="18"/>
          <w:sz w:val="26"/>
        </w:rPr>
        <w:t> </w:t>
      </w:r>
      <w:r>
        <w:rPr>
          <w:sz w:val="26"/>
        </w:rPr>
        <w:t>novembro</w:t>
      </w:r>
      <w:r>
        <w:rPr>
          <w:spacing w:val="18"/>
          <w:sz w:val="26"/>
        </w:rPr>
        <w:t> </w:t>
      </w:r>
      <w:r>
        <w:rPr>
          <w:sz w:val="26"/>
        </w:rPr>
        <w:t>de</w:t>
      </w:r>
      <w:r>
        <w:rPr>
          <w:spacing w:val="18"/>
          <w:sz w:val="26"/>
        </w:rPr>
        <w:t> </w:t>
      </w:r>
      <w:r>
        <w:rPr>
          <w:sz w:val="26"/>
        </w:rPr>
        <w:t>2023,</w:t>
      </w:r>
      <w:r>
        <w:rPr>
          <w:spacing w:val="18"/>
          <w:sz w:val="26"/>
        </w:rPr>
        <w:t> </w:t>
      </w:r>
      <w:r>
        <w:rPr>
          <w:sz w:val="26"/>
        </w:rPr>
        <w:t>que</w:t>
      </w:r>
      <w:r>
        <w:rPr>
          <w:spacing w:val="18"/>
          <w:sz w:val="26"/>
        </w:rPr>
        <w:t> </w:t>
      </w:r>
      <w:r>
        <w:rPr>
          <w:sz w:val="26"/>
        </w:rPr>
        <w:t>fixa</w:t>
      </w:r>
      <w:r>
        <w:rPr>
          <w:spacing w:val="18"/>
          <w:sz w:val="26"/>
        </w:rPr>
        <w:t> </w:t>
      </w:r>
      <w:r>
        <w:rPr>
          <w:sz w:val="26"/>
        </w:rPr>
        <w:t>o</w:t>
      </w:r>
      <w:r>
        <w:rPr>
          <w:spacing w:val="22"/>
          <w:sz w:val="26"/>
        </w:rPr>
        <w:t> </w:t>
      </w:r>
      <w:r>
        <w:rPr>
          <w:sz w:val="26"/>
        </w:rPr>
        <w:t>efetivo</w:t>
      </w:r>
      <w:r>
        <w:rPr>
          <w:spacing w:val="19"/>
          <w:sz w:val="26"/>
        </w:rPr>
        <w:t> </w:t>
      </w:r>
      <w:r>
        <w:rPr>
          <w:sz w:val="26"/>
        </w:rPr>
        <w:t>do</w:t>
      </w:r>
      <w:r>
        <w:rPr>
          <w:spacing w:val="18"/>
          <w:sz w:val="26"/>
        </w:rPr>
        <w:t> </w:t>
      </w:r>
      <w:r>
        <w:rPr>
          <w:sz w:val="26"/>
        </w:rPr>
        <w:t>Corpo</w:t>
      </w:r>
      <w:r>
        <w:rPr>
          <w:spacing w:val="18"/>
          <w:sz w:val="26"/>
        </w:rPr>
        <w:t> </w:t>
      </w:r>
      <w:r>
        <w:rPr>
          <w:sz w:val="26"/>
        </w:rPr>
        <w:t>de</w:t>
      </w:r>
      <w:r>
        <w:rPr>
          <w:spacing w:val="18"/>
          <w:sz w:val="26"/>
        </w:rPr>
        <w:t> </w:t>
      </w:r>
      <w:r>
        <w:rPr>
          <w:sz w:val="26"/>
        </w:rPr>
        <w:t>Bombeiros Militar do Paraná, e dá outras providências.</w:t>
      </w:r>
    </w:p>
    <w:p>
      <w:pPr>
        <w:pStyle w:val="BodyText"/>
        <w:spacing w:before="1"/>
        <w:ind w:left="192" w:hanging="10"/>
      </w:pPr>
      <w:r>
        <w:rPr>
          <w:spacing w:val="-2"/>
        </w:rPr>
        <w:t>Pareceres</w:t>
      </w:r>
      <w:r>
        <w:rPr>
          <w:spacing w:val="-8"/>
        </w:rPr>
        <w:t> </w:t>
      </w:r>
      <w:r>
        <w:rPr>
          <w:spacing w:val="-2"/>
        </w:rPr>
        <w:t>favoráveis:</w:t>
      </w:r>
      <w:r>
        <w:rPr>
          <w:spacing w:val="-4"/>
        </w:rPr>
        <w:t> </w:t>
      </w:r>
      <w:r>
        <w:rPr>
          <w:spacing w:val="-2"/>
        </w:rPr>
        <w:t>C.C.J.,</w:t>
      </w:r>
      <w:r>
        <w:rPr>
          <w:spacing w:val="-8"/>
        </w:rPr>
        <w:t> </w:t>
      </w:r>
      <w:r>
        <w:rPr>
          <w:spacing w:val="-2"/>
        </w:rPr>
        <w:t>com</w:t>
      </w:r>
      <w:r>
        <w:rPr>
          <w:spacing w:val="-8"/>
        </w:rPr>
        <w:t> </w:t>
      </w:r>
      <w:r>
        <w:rPr>
          <w:spacing w:val="-2"/>
        </w:rPr>
        <w:t>emenda;</w:t>
      </w:r>
      <w:r>
        <w:rPr>
          <w:spacing w:val="-4"/>
        </w:rPr>
        <w:t> </w:t>
      </w:r>
      <w:r>
        <w:rPr>
          <w:spacing w:val="-2"/>
        </w:rPr>
        <w:t>Comissão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Finanças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Tributação;</w:t>
      </w:r>
      <w:r>
        <w:rPr>
          <w:spacing w:val="-8"/>
        </w:rPr>
        <w:t> </w:t>
      </w:r>
      <w:r>
        <w:rPr>
          <w:spacing w:val="-2"/>
        </w:rPr>
        <w:t>Comissão </w:t>
      </w:r>
      <w:r>
        <w:rPr/>
        <w:t>de Segurança Pública.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722" w:right="1644"/>
        <w:jc w:val="center"/>
      </w:pPr>
      <w:r>
        <w:rPr>
          <w:u w:val="single"/>
        </w:rPr>
        <w:t>PROPOSIÇÕES</w:t>
      </w:r>
      <w:r>
        <w:rPr>
          <w:spacing w:val="-13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98"/>
        <w:ind w:left="182" w:right="4276"/>
        <w:jc w:val="both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7</w:t>
      </w:r>
      <w:r>
        <w:rPr>
          <w:spacing w:val="-9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9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47/2024.</w:t>
      </w:r>
      <w:r>
        <w:rPr/>
        <w:t> Autoria do Deputado Cobra Repórter.</w:t>
      </w:r>
    </w:p>
    <w:p>
      <w:pPr>
        <w:spacing w:before="0"/>
        <w:ind w:left="192" w:right="100" w:hanging="10"/>
        <w:jc w:val="both"/>
        <w:rPr>
          <w:sz w:val="26"/>
        </w:rPr>
      </w:pPr>
      <w:r>
        <w:rPr>
          <w:sz w:val="26"/>
        </w:rPr>
        <w:t>Institui o ‘’Dia Estadual da Gerontologia’’ para o reconhecimento e valorização dos profissionais</w:t>
      </w:r>
      <w:r>
        <w:rPr>
          <w:spacing w:val="-10"/>
          <w:sz w:val="26"/>
        </w:rPr>
        <w:t> </w:t>
      </w:r>
      <w:r>
        <w:rPr>
          <w:sz w:val="26"/>
        </w:rPr>
        <w:t>que</w:t>
      </w:r>
      <w:r>
        <w:rPr>
          <w:spacing w:val="-7"/>
          <w:sz w:val="26"/>
        </w:rPr>
        <w:t> </w:t>
      </w:r>
      <w:r>
        <w:rPr>
          <w:sz w:val="26"/>
        </w:rPr>
        <w:t>atuam</w:t>
      </w:r>
      <w:r>
        <w:rPr>
          <w:spacing w:val="-10"/>
          <w:sz w:val="26"/>
        </w:rPr>
        <w:t> </w:t>
      </w:r>
      <w:r>
        <w:rPr>
          <w:sz w:val="26"/>
        </w:rPr>
        <w:t>na</w:t>
      </w:r>
      <w:r>
        <w:rPr>
          <w:spacing w:val="-9"/>
          <w:sz w:val="26"/>
        </w:rPr>
        <w:t> </w:t>
      </w:r>
      <w:r>
        <w:rPr>
          <w:sz w:val="26"/>
        </w:rPr>
        <w:t>área</w:t>
      </w:r>
      <w:r>
        <w:rPr>
          <w:spacing w:val="-7"/>
          <w:sz w:val="26"/>
        </w:rPr>
        <w:t> </w:t>
      </w:r>
      <w:r>
        <w:rPr>
          <w:sz w:val="26"/>
        </w:rPr>
        <w:t>da</w:t>
      </w:r>
      <w:r>
        <w:rPr>
          <w:spacing w:val="-9"/>
          <w:sz w:val="26"/>
        </w:rPr>
        <w:t> </w:t>
      </w:r>
      <w:r>
        <w:rPr>
          <w:sz w:val="26"/>
        </w:rPr>
        <w:t>Gerontologia,</w:t>
      </w:r>
      <w:r>
        <w:rPr>
          <w:spacing w:val="-9"/>
          <w:sz w:val="26"/>
        </w:rPr>
        <w:t> </w:t>
      </w:r>
      <w:r>
        <w:rPr>
          <w:sz w:val="26"/>
        </w:rPr>
        <w:t>contribuindo</w:t>
      </w:r>
      <w:r>
        <w:rPr>
          <w:spacing w:val="-7"/>
          <w:sz w:val="26"/>
        </w:rPr>
        <w:t> </w:t>
      </w:r>
      <w:r>
        <w:rPr>
          <w:sz w:val="26"/>
        </w:rPr>
        <w:t>no</w:t>
      </w:r>
      <w:r>
        <w:rPr>
          <w:spacing w:val="-10"/>
          <w:sz w:val="26"/>
        </w:rPr>
        <w:t> </w:t>
      </w:r>
      <w:r>
        <w:rPr>
          <w:sz w:val="26"/>
        </w:rPr>
        <w:t>estudo</w:t>
      </w:r>
      <w:r>
        <w:rPr>
          <w:spacing w:val="-10"/>
          <w:sz w:val="26"/>
        </w:rPr>
        <w:t> </w:t>
      </w:r>
      <w:r>
        <w:rPr>
          <w:sz w:val="26"/>
        </w:rPr>
        <w:t>e</w:t>
      </w:r>
      <w:r>
        <w:rPr>
          <w:spacing w:val="-7"/>
          <w:sz w:val="26"/>
        </w:rPr>
        <w:t> </w:t>
      </w:r>
      <w:r>
        <w:rPr>
          <w:sz w:val="26"/>
        </w:rPr>
        <w:t>aperfeiçoamento</w:t>
      </w:r>
      <w:r>
        <w:rPr>
          <w:spacing w:val="-7"/>
          <w:sz w:val="26"/>
        </w:rPr>
        <w:t> </w:t>
      </w:r>
      <w:r>
        <w:rPr>
          <w:sz w:val="26"/>
        </w:rPr>
        <w:t>da qualidade do processo do envelhecimento humano, na forma que especifica.</w:t>
      </w:r>
    </w:p>
    <w:p>
      <w:pPr>
        <w:pStyle w:val="BodyText"/>
        <w:spacing w:before="1"/>
        <w:ind w:left="182"/>
        <w:jc w:val="both"/>
      </w:pPr>
      <w:r>
        <w:rPr/>
        <w:t>Pareceres</w:t>
      </w:r>
      <w:r>
        <w:rPr>
          <w:spacing w:val="-10"/>
        </w:rPr>
        <w:t> </w:t>
      </w:r>
      <w:r>
        <w:rPr/>
        <w:t>favoráveis:</w:t>
      </w:r>
      <w:r>
        <w:rPr>
          <w:spacing w:val="-6"/>
        </w:rPr>
        <w:t> </w:t>
      </w:r>
      <w:r>
        <w:rPr/>
        <w:t>C.C.J.;</w:t>
      </w:r>
      <w:r>
        <w:rPr>
          <w:spacing w:val="-10"/>
        </w:rPr>
        <w:t> </w:t>
      </w:r>
      <w:r>
        <w:rPr/>
        <w:t>Comissão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Saúde</w:t>
      </w:r>
      <w:r>
        <w:rPr>
          <w:spacing w:val="-10"/>
        </w:rPr>
        <w:t> </w:t>
      </w:r>
      <w:r>
        <w:rPr>
          <w:spacing w:val="-2"/>
        </w:rPr>
        <w:t>Pública.</w:t>
      </w:r>
    </w:p>
    <w:p>
      <w:pPr>
        <w:pStyle w:val="BodyText"/>
        <w:spacing w:before="298"/>
        <w:ind w:left="182" w:right="3776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8</w:t>
      </w:r>
      <w:r>
        <w:rPr>
          <w:spacing w:val="-9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9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724/2024.</w:t>
      </w:r>
      <w:r>
        <w:rPr/>
        <w:t> Autoria do Deputado Professor Lemos.</w:t>
      </w:r>
    </w:p>
    <w:p>
      <w:pPr>
        <w:spacing w:before="1"/>
        <w:ind w:left="192" w:right="0" w:hanging="1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9"/>
          <w:sz w:val="26"/>
        </w:rPr>
        <w:t> </w:t>
      </w:r>
      <w:r>
        <w:rPr>
          <w:sz w:val="26"/>
        </w:rPr>
        <w:t>Título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Utilidade</w:t>
      </w:r>
      <w:r>
        <w:rPr>
          <w:spacing w:val="-5"/>
          <w:sz w:val="26"/>
        </w:rPr>
        <w:t> </w:t>
      </w:r>
      <w:r>
        <w:rPr>
          <w:sz w:val="26"/>
        </w:rPr>
        <w:t>Pública</w:t>
      </w:r>
      <w:r>
        <w:rPr>
          <w:spacing w:val="-2"/>
          <w:sz w:val="26"/>
        </w:rPr>
        <w:t> </w:t>
      </w:r>
      <w:r>
        <w:rPr>
          <w:sz w:val="26"/>
        </w:rPr>
        <w:t>à</w:t>
      </w:r>
      <w:r>
        <w:rPr>
          <w:spacing w:val="-17"/>
          <w:sz w:val="26"/>
        </w:rPr>
        <w:t> </w:t>
      </w:r>
      <w:r>
        <w:rPr>
          <w:sz w:val="26"/>
        </w:rPr>
        <w:t>Associação</w:t>
      </w:r>
      <w:r>
        <w:rPr>
          <w:spacing w:val="-4"/>
          <w:sz w:val="26"/>
        </w:rPr>
        <w:t> </w:t>
      </w:r>
      <w:r>
        <w:rPr>
          <w:sz w:val="26"/>
        </w:rPr>
        <w:t>Casa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6"/>
          <w:sz w:val="26"/>
        </w:rPr>
        <w:t> </w:t>
      </w:r>
      <w:r>
        <w:rPr>
          <w:sz w:val="26"/>
        </w:rPr>
        <w:t>Acolhimento</w:t>
      </w:r>
      <w:r>
        <w:rPr>
          <w:spacing w:val="-17"/>
          <w:sz w:val="26"/>
        </w:rPr>
        <w:t> </w:t>
      </w:r>
      <w:r>
        <w:rPr>
          <w:sz w:val="26"/>
        </w:rPr>
        <w:t>Anjo</w:t>
      </w:r>
      <w:r>
        <w:rPr>
          <w:spacing w:val="-2"/>
          <w:sz w:val="26"/>
        </w:rPr>
        <w:t> </w:t>
      </w:r>
      <w:r>
        <w:rPr>
          <w:sz w:val="26"/>
        </w:rPr>
        <w:t>da</w:t>
      </w:r>
      <w:r>
        <w:rPr>
          <w:spacing w:val="-2"/>
          <w:sz w:val="26"/>
        </w:rPr>
        <w:t> </w:t>
      </w:r>
      <w:r>
        <w:rPr>
          <w:sz w:val="26"/>
        </w:rPr>
        <w:t>Guarda,</w:t>
      </w:r>
      <w:r>
        <w:rPr>
          <w:spacing w:val="-5"/>
          <w:sz w:val="26"/>
        </w:rPr>
        <w:t> </w:t>
      </w:r>
      <w:r>
        <w:rPr>
          <w:sz w:val="26"/>
        </w:rPr>
        <w:t>com Sede no Município de Campina Grande do Sul.</w:t>
      </w:r>
    </w:p>
    <w:p>
      <w:pPr>
        <w:pStyle w:val="BodyText"/>
        <w:spacing w:line="299" w:lineRule="exact"/>
        <w:ind w:left="182"/>
      </w:pPr>
      <w:r>
        <w:rPr/>
        <w:t>Parecer</w:t>
      </w:r>
      <w:r>
        <w:rPr>
          <w:spacing w:val="-16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3552276</wp:posOffset>
          </wp:positionH>
          <wp:positionV relativeFrom="page">
            <wp:posOffset>349250</wp:posOffset>
          </wp:positionV>
          <wp:extent cx="733260" cy="9147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260" cy="914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2320798</wp:posOffset>
              </wp:positionH>
              <wp:positionV relativeFrom="page">
                <wp:posOffset>1271889</wp:posOffset>
              </wp:positionV>
              <wp:extent cx="3190240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0240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8" w:right="214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0.148773pt;width:251.2pt;height:42.7pt;mso-position-horizontal-relative:page;mso-position-vertical-relative:page;z-index:-15766528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8" w:right="21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2025-05-26T13:07:09Z</dcterms:created>
  <dcterms:modified xsi:type="dcterms:W3CDTF">2025-05-26T13:07:09Z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