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637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80020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77" w:lineRule="auto" w:before="16"/>
        <w:ind w:left="736" w:right="845" w:firstLine="386"/>
      </w:pPr>
      <w:r>
        <w:rPr>
          <w:w w:val="110"/>
        </w:rPr>
        <w:t>1ª SESSÃO LEGISLATIVA DA 20ª LEGISLATURA DE 02 DE FEVEREIRO A 22 DE DEZEMBRO DE 2023</w:t>
      </w:r>
    </w:p>
    <w:p>
      <w:pPr>
        <w:pStyle w:val="BodyText"/>
        <w:spacing w:line="417" w:lineRule="auto" w:before="1"/>
        <w:ind w:left="2264" w:right="2402"/>
        <w:jc w:val="center"/>
      </w:pPr>
      <w:r>
        <w:rPr>
          <w:w w:val="110"/>
        </w:rPr>
        <w:t>5ª SESSÃO EXTRAORDINÁRIA </w:t>
      </w:r>
      <w:r>
        <w:rPr>
          <w:spacing w:val="-4"/>
          <w:w w:val="110"/>
        </w:rPr>
        <w:t>(III)</w:t>
      </w:r>
    </w:p>
    <w:p>
      <w:pPr>
        <w:pStyle w:val="Heading1"/>
        <w:spacing w:before="3"/>
        <w:ind w:left="2321" w:right="2402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3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248897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19.59823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602" w:lineRule="auto" w:before="364"/>
        <w:ind w:left="3804" w:right="2368" w:hanging="1515"/>
        <w:jc w:val="left"/>
        <w:rPr>
          <w:b/>
          <w:sz w:val="32"/>
        </w:rPr>
      </w:pPr>
      <w:r>
        <w:rPr>
          <w:b/>
          <w:w w:val="110"/>
          <w:sz w:val="32"/>
        </w:rPr>
        <w:t>PARA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DIA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2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MAIO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2023 </w:t>
      </w:r>
      <w:r>
        <w:rPr>
          <w:b/>
          <w:spacing w:val="-2"/>
          <w:w w:val="110"/>
          <w:sz w:val="32"/>
        </w:rPr>
        <w:t>TERÇA-FEIRA</w:t>
      </w:r>
    </w:p>
    <w:p>
      <w:pPr>
        <w:pStyle w:val="BodyText"/>
      </w:pPr>
    </w:p>
    <w:p>
      <w:pPr>
        <w:spacing w:line="371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01</w:t>
      </w:r>
    </w:p>
    <w:p>
      <w:pPr>
        <w:pStyle w:val="BodyText"/>
        <w:spacing w:line="370" w:lineRule="exact"/>
        <w:ind w:left="59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53/23.</w:t>
      </w:r>
    </w:p>
    <w:p>
      <w:pPr>
        <w:tabs>
          <w:tab w:pos="1794" w:val="left" w:leader="none"/>
          <w:tab w:pos="2562" w:val="left" w:leader="none"/>
          <w:tab w:pos="4612" w:val="left" w:leader="none"/>
          <w:tab w:pos="5942" w:val="left" w:leader="none"/>
          <w:tab w:pos="7863" w:val="left" w:leader="none"/>
        </w:tabs>
        <w:spacing w:before="0"/>
        <w:ind w:left="59" w:right="136" w:firstLine="0"/>
        <w:jc w:val="left"/>
        <w:rPr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DEPUTADA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MARIA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VICTÓRIA,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DEPUTADO </w:t>
      </w:r>
      <w:r>
        <w:rPr>
          <w:b/>
          <w:w w:val="110"/>
          <w:sz w:val="32"/>
        </w:rPr>
        <w:t>ALEXANDRE CURI E DEPUTADO LUIS RAIMUNDO CORTI. </w:t>
      </w:r>
      <w:r>
        <w:rPr>
          <w:w w:val="115"/>
          <w:sz w:val="32"/>
        </w:rPr>
        <w:t>DISPÕE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POLÍTICA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ESTADUAL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HIDROGÊNIO </w:t>
      </w:r>
      <w:r>
        <w:rPr>
          <w:spacing w:val="-2"/>
          <w:w w:val="115"/>
          <w:sz w:val="32"/>
        </w:rPr>
        <w:t>RENOVÁVEL.</w:t>
      </w:r>
    </w:p>
    <w:sectPr>
      <w:type w:val="continuous"/>
      <w:pgSz w:w="11910" w:h="16840"/>
      <w:pgMar w:top="176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9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2025-05-23T17:47:45Z</dcterms:created>
  <dcterms:modified xsi:type="dcterms:W3CDTF">2025-05-23T17:47:45Z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