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12885" cy="7143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0"/>
        </w:rPr>
      </w:pPr>
      <w:r>
        <w:rPr>
          <w:rFonts w:ascii="Times New Roman"/>
          <w:b w:val="0"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3572509</wp:posOffset>
            </wp:positionH>
            <wp:positionV relativeFrom="paragraph">
              <wp:posOffset>92075</wp:posOffset>
            </wp:positionV>
            <wp:extent cx="647210" cy="7838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0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88" w:lineRule="auto" w:before="21"/>
        <w:ind w:left="1064" w:right="938" w:firstLine="4"/>
        <w:jc w:val="center"/>
      </w:pPr>
      <w:r>
        <w:rPr/>
        <w:t>4ª SESSÃO LEGISLATIVA DA 19ª LEGISLATURA </w:t>
      </w:r>
      <w:bookmarkStart w:name="DE 2 DE FEVEREIRO A 22 DE DEZEMBRO DE 20" w:id="1"/>
      <w:bookmarkEnd w:id="1"/>
      <w:r>
        <w:rPr/>
        <w:t>D</w:t>
      </w:r>
      <w:r>
        <w:rPr/>
        <w:t>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FEVEREIRO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2022 24ª SESSÃO ORDINÁRIA</w:t>
      </w:r>
    </w:p>
    <w:p>
      <w:pPr>
        <w:pStyle w:val="BodyText"/>
        <w:spacing w:line="344" w:lineRule="exact"/>
        <w:ind w:left="981" w:right="855"/>
        <w:jc w:val="center"/>
      </w:pP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1028700</wp:posOffset>
                </wp:positionH>
                <wp:positionV relativeFrom="paragraph">
                  <wp:posOffset>60122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 h="0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4.73405pt;width:474.15pt;height:.1pt;mso-position-horizontal-relative:page;mso-position-vertical-relative:paragraph;z-index:-15728128;mso-wrap-distance-left:0;mso-wrap-distance-right:0" id="docshape1" coordorigin="1620,95" coordsize="9483,0" path="m11103,95l1620,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ind w:left="0"/>
      </w:pPr>
    </w:p>
    <w:p>
      <w:pPr>
        <w:pStyle w:val="BodyText"/>
        <w:ind w:left="981" w:right="90"/>
        <w:jc w:val="center"/>
      </w:pPr>
      <w:bookmarkStart w:name="PARA O DIA 4 DE ABRIL DE 2022" w:id="2"/>
      <w:bookmarkEnd w:id="2"/>
      <w:r>
        <w:rPr>
          <w:b w:val="0"/>
        </w:rPr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2022</w:t>
      </w:r>
    </w:p>
    <w:p>
      <w:pPr>
        <w:pStyle w:val="BodyText"/>
        <w:ind w:left="0"/>
      </w:pPr>
    </w:p>
    <w:p>
      <w:pPr>
        <w:pStyle w:val="BodyText"/>
        <w:spacing w:before="178"/>
        <w:ind w:left="0"/>
      </w:pPr>
    </w:p>
    <w:p>
      <w:pPr>
        <w:pStyle w:val="BodyText"/>
        <w:ind w:left="981"/>
        <w:jc w:val="center"/>
      </w:pPr>
      <w:bookmarkStart w:name="SEGUNDA-FEIRA" w:id="3"/>
      <w:bookmarkEnd w:id="3"/>
      <w:r>
        <w:rPr>
          <w:b w:val="0"/>
        </w:rPr>
      </w:r>
      <w:r>
        <w:rPr>
          <w:spacing w:val="-2"/>
        </w:rPr>
        <w:t>SEGUNDA-</w:t>
      </w:r>
      <w:r>
        <w:rPr>
          <w:spacing w:val="-4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6"/>
        <w:ind w:left="0"/>
      </w:pPr>
    </w:p>
    <w:p>
      <w:pPr>
        <w:pStyle w:val="BodyText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152"/>
      </w:pPr>
      <w:r>
        <w:rPr/>
        <w:t>REDAÇÃO</w:t>
      </w:r>
      <w:r>
        <w:rPr>
          <w:spacing w:val="-11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10"/>
        </w:rPr>
        <w:t> </w:t>
      </w:r>
      <w:r>
        <w:rPr/>
        <w:t>Nº</w:t>
      </w:r>
      <w:r>
        <w:rPr>
          <w:spacing w:val="-9"/>
        </w:rPr>
        <w:t> </w:t>
      </w:r>
      <w:r>
        <w:rPr/>
        <w:t>659/19. AUTORIA DO DEPUTADO ALEXANDRE AMARO.</w:t>
      </w:r>
    </w:p>
    <w:p>
      <w:pPr>
        <w:spacing w:line="237" w:lineRule="auto" w:before="0"/>
        <w:ind w:left="181" w:right="18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DOAÇÃO DE MILHAS E OUTROS BENEFÍCIOS PROVENIENTES DE PASSAGENS AÉREAS PARA TODOS OS ATLETAS E PARATLETAS DO ESTADO DO PARANÁ E DÁ OUTRAS PROVIDÊNCIAS.</w:t>
      </w:r>
    </w:p>
    <w:p>
      <w:pPr>
        <w:spacing w:after="0" w:line="237" w:lineRule="auto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67" w:lineRule="exact" w:before="76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37" w:lineRule="auto" w:before="2"/>
        <w:ind w:right="1152"/>
      </w:pPr>
      <w:r>
        <w:rPr>
          <w:sz w:val="31"/>
        </w:rPr>
        <w:t>REDAÇÃO</w:t>
      </w:r>
      <w:r>
        <w:rPr>
          <w:spacing w:val="-8"/>
          <w:sz w:val="31"/>
        </w:rPr>
        <w:t> </w:t>
      </w:r>
      <w:r>
        <w:rPr>
          <w:sz w:val="31"/>
        </w:rPr>
        <w:t>FINAL</w:t>
      </w:r>
      <w:r>
        <w:rPr>
          <w:spacing w:val="-6"/>
          <w:sz w:val="31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458/21. AUTORIA DO DEPUTADO MICHELE CAPUTO.</w:t>
      </w:r>
    </w:p>
    <w:p>
      <w:pPr>
        <w:spacing w:line="237" w:lineRule="auto" w:before="1"/>
        <w:ind w:left="181" w:right="18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PARANAENSE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EQUOTERAPIA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INCLUSÃO EQUESTRE, COM SEDE NO MUNICÍPIO DE PONTA GROSSA.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58"/>
        <w:ind w:left="0"/>
        <w:rPr>
          <w:rFonts w:ascii="Arial MT"/>
          <w:b w:val="0"/>
        </w:rPr>
      </w:pPr>
    </w:p>
    <w:p>
      <w:pPr>
        <w:pStyle w:val="BodyText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152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9"/>
        </w:rPr>
        <w:t> </w:t>
      </w:r>
      <w:r>
        <w:rPr/>
        <w:t>67/22. AUTORIA DO DEPUTADO TIÃO MEDEIROS.</w:t>
      </w:r>
    </w:p>
    <w:p>
      <w:pPr>
        <w:spacing w:line="237" w:lineRule="auto" w:before="0"/>
        <w:ind w:left="181" w:right="17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E CRITÉRIOS PARA O LICENCIAMENTO, IMPLANTAÇÃO, OPERAÇÃO E ENCERRAMENTO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ATERROS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SANITÁRIOS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INDUSTRIAIS E PARA O GERENCIAMENTO DE RESÍDUOS SÓLIDOS, CONTEMPLANDO AS ATIVIDADES DE TRANSPORTE, COLETA, ARMAZENAMENTO, TRATAMENTO E DESTINAÇÃO FINAL DE RESÍDUOS SÓLIDOS, VISANDO O CONTROLE DA POLUIÇÃO, DA CONTAMINAÇÃO E A MINIMIZAÇÃO DE SEUS IMPACTOS AMBIENTAIS.</w:t>
      </w:r>
    </w:p>
    <w:p>
      <w:pPr>
        <w:pStyle w:val="BodyText"/>
        <w:tabs>
          <w:tab w:pos="2425" w:val="left" w:leader="none"/>
          <w:tab w:pos="4755" w:val="left" w:leader="none"/>
          <w:tab w:pos="5471" w:val="left" w:leader="none"/>
          <w:tab w:pos="6630" w:val="left" w:leader="none"/>
          <w:tab w:pos="7105" w:val="left" w:leader="none"/>
          <w:tab w:pos="9098" w:val="left" w:leader="none"/>
        </w:tabs>
        <w:spacing w:line="237" w:lineRule="auto" w:before="3"/>
        <w:ind w:right="17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 REGIME DE URGÊNCIA.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Nº</w:t>
      </w:r>
      <w:r>
        <w:rPr>
          <w:spacing w:val="-9"/>
        </w:rPr>
        <w:t> </w:t>
      </w:r>
      <w:r>
        <w:rPr/>
        <w:t>8/22. AUTORIA DA COMISSÃO DE TOMADA DE CONTAS.</w:t>
      </w:r>
    </w:p>
    <w:p>
      <w:pPr>
        <w:spacing w:line="237" w:lineRule="auto" w:before="0"/>
        <w:ind w:left="181" w:right="18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OUTUBRO DE 2021.</w:t>
      </w:r>
    </w:p>
    <w:p>
      <w:pPr>
        <w:pStyle w:val="BodyText"/>
        <w:tabs>
          <w:tab w:pos="1966" w:val="left" w:leader="none"/>
          <w:tab w:pos="4842" w:val="left" w:leader="none"/>
          <w:tab w:pos="9091" w:val="left" w:leader="none"/>
        </w:tabs>
        <w:spacing w:line="237" w:lineRule="auto"/>
        <w:ind w:right="183"/>
      </w:pPr>
      <w:r>
        <w:rPr>
          <w:spacing w:val="-2"/>
        </w:rPr>
        <w:t>PARECER</w:t>
      </w:r>
      <w:r>
        <w:rPr/>
        <w:tab/>
        <w:t>FAVORÁVEL</w:t>
      </w:r>
      <w:r>
        <w:rPr>
          <w:spacing w:val="80"/>
        </w:rPr>
        <w:t> </w:t>
      </w:r>
      <w:r>
        <w:rPr/>
        <w:t>DA</w:t>
        <w:tab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TOMADA</w:t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66" w:lineRule="exact" w:before="62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5" w:lineRule="exact"/>
        <w:jc w:val="both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655/21.</w:t>
      </w:r>
    </w:p>
    <w:p>
      <w:pPr>
        <w:pStyle w:val="BodyText"/>
        <w:spacing w:line="237" w:lineRule="auto" w:before="2"/>
        <w:ind w:right="174"/>
        <w:jc w:val="both"/>
      </w:pPr>
      <w:r>
        <w:rPr/>
        <w:t>AUTORIA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DEPUTADOS</w:t>
      </w:r>
      <w:r>
        <w:rPr>
          <w:spacing w:val="-11"/>
        </w:rPr>
        <w:t> </w:t>
      </w:r>
      <w:r>
        <w:rPr/>
        <w:t>RICARDO</w:t>
      </w:r>
      <w:r>
        <w:rPr>
          <w:spacing w:val="-15"/>
        </w:rPr>
        <w:t> </w:t>
      </w:r>
      <w:r>
        <w:rPr/>
        <w:t>ARRUDA,</w:t>
      </w:r>
      <w:r>
        <w:rPr>
          <w:spacing w:val="-13"/>
        </w:rPr>
        <w:t> </w:t>
      </w:r>
      <w:r>
        <w:rPr/>
        <w:t>DELEGADO FERNANDO MARTINS, CORONEL LEE, SOLDADO FRUET DELEGADO JACOVÓS E GILBERTO RIBEIRO.</w:t>
      </w:r>
    </w:p>
    <w:p>
      <w:pPr>
        <w:spacing w:line="237" w:lineRule="auto" w:before="1"/>
        <w:ind w:left="181" w:right="18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ASSEGURA A PLENA LIBERDADE E O DIREITO DE IR E VIR EM TODO TERRITÓRIO DO ESTADO DO PARANÁ E VEDA EXIGÊNCIA DE PASSAPORTE SANITÁRIO.</w:t>
      </w:r>
    </w:p>
    <w:p>
      <w:pPr>
        <w:pStyle w:val="BodyText"/>
        <w:spacing w:line="237" w:lineRule="auto" w:before="3"/>
        <w:ind w:right="176"/>
        <w:jc w:val="both"/>
      </w:pPr>
      <w:r>
        <w:rPr/>
        <w:t>PARECERES FAVORÁVEIS DA C.C.J., COMISSÃO DE EDUCAÇÃO, COMISSÃO DE SAÚDE PÚBLICA E COMISSÃO DE FISCALIZAÇÃO DA ASSEMBLEIA LEGISLATIVA E ASSUNTOS MUNICIPAIS.</w:t>
      </w:r>
    </w:p>
    <w:p>
      <w:pPr>
        <w:pStyle w:val="BodyText"/>
        <w:spacing w:line="237" w:lineRule="auto" w:before="3"/>
        <w:ind w:right="4450"/>
        <w:jc w:val="both"/>
      </w:pPr>
      <w:r>
        <w:rPr/>
        <w:t>SUBSTITUTIVO</w:t>
      </w:r>
      <w:r>
        <w:rPr>
          <w:spacing w:val="-17"/>
        </w:rPr>
        <w:t> </w:t>
      </w:r>
      <w:r>
        <w:rPr/>
        <w:t>GERAL</w:t>
      </w:r>
      <w:r>
        <w:rPr>
          <w:spacing w:val="-19"/>
        </w:rPr>
        <w:t> </w:t>
      </w:r>
      <w:r>
        <w:rPr/>
        <w:t>DA</w:t>
      </w:r>
      <w:r>
        <w:rPr>
          <w:spacing w:val="-19"/>
        </w:rPr>
        <w:t> </w:t>
      </w:r>
      <w:r>
        <w:rPr/>
        <w:t>C.C.J. REGIME DE URGÊNCIA.</w:t>
      </w:r>
    </w:p>
    <w:p>
      <w:pPr>
        <w:pStyle w:val="BodyText"/>
        <w:spacing w:before="360"/>
        <w:ind w:left="0"/>
      </w:pPr>
    </w:p>
    <w:p>
      <w:pPr>
        <w:pStyle w:val="BodyText"/>
        <w:spacing w:line="366" w:lineRule="exact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2288"/>
        <w:jc w:val="both"/>
      </w:pPr>
      <w:r>
        <w:rPr/>
        <w:t>1ª DISCUSSÃO DO PROJETO DE LEI Nº 56/22. AUTORIA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LUCIANA</w:t>
      </w:r>
      <w:r>
        <w:rPr>
          <w:spacing w:val="-8"/>
        </w:rPr>
        <w:t> </w:t>
      </w:r>
      <w:r>
        <w:rPr>
          <w:spacing w:val="-2"/>
        </w:rPr>
        <w:t>RAFAGNIN.</w:t>
      </w:r>
    </w:p>
    <w:p>
      <w:pPr>
        <w:tabs>
          <w:tab w:pos="2224" w:val="left" w:leader="none"/>
          <w:tab w:pos="2920" w:val="left" w:leader="none"/>
          <w:tab w:pos="4499" w:val="left" w:leader="none"/>
          <w:tab w:pos="5390" w:val="left" w:leader="none"/>
          <w:tab w:pos="7505" w:val="left" w:leader="none"/>
          <w:tab w:pos="9319" w:val="left" w:leader="none"/>
        </w:tabs>
        <w:spacing w:line="237" w:lineRule="auto" w:before="0"/>
        <w:ind w:left="181" w:right="182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CULTURAL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DESPORTIVA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RONDONENSE,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COM SEDE NO MUNICÍPIO DE MARECHAL CÂNDIDO RONDON. </w:t>
      </w:r>
      <w:r>
        <w:rPr>
          <w:b/>
          <w:sz w:val="32"/>
        </w:rPr>
        <w:t>PARECER FAVORÁVEL DA C.C.J.</w:t>
      </w:r>
    </w:p>
    <w:sectPr>
      <w:pgSz w:w="12240" w:h="15840"/>
      <w:pgMar w:top="1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2025-05-23T17:54:27Z</dcterms:created>
  <dcterms:modified xsi:type="dcterms:W3CDTF">2025-05-23T17:54:27Z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2022-04-01T00:00:00Z</vt:filetime>
  </property>
</Properties>
</file>