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267"/>
        <w:ind w:left="1557" w:right="1516"/>
        <w:jc w:val="center"/>
      </w:pPr>
      <w:r>
        <w:rPr/>
        <w:t>3ª</w:t>
      </w:r>
      <w:r>
        <w:rPr>
          <w:spacing w:val="-1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pStyle w:val="BodyText"/>
        <w:spacing w:line="242" w:lineRule="auto"/>
        <w:ind w:left="2968" w:right="2928"/>
        <w:jc w:val="center"/>
        <w:rPr>
          <w:b w:val="0"/>
        </w:rPr>
      </w:pPr>
      <w:r>
        <w:rPr/>
        <w:t>PARA</w:t>
      </w:r>
      <w:r>
        <w:rPr>
          <w:spacing w:val="-31"/>
        </w:rPr>
        <w:t> </w:t>
      </w:r>
      <w:r>
        <w:rPr/>
        <w:t>A</w:t>
      </w:r>
      <w:r>
        <w:rPr>
          <w:spacing w:val="-16"/>
        </w:rPr>
        <w:t> </w:t>
      </w:r>
      <w:r>
        <w:rPr/>
        <w:t>9ª</w:t>
      </w:r>
      <w:r>
        <w:rPr>
          <w:spacing w:val="-4"/>
        </w:rPr>
        <w:t> </w:t>
      </w:r>
      <w:r>
        <w:rPr/>
        <w:t>SESSÃO ORDINÁRIA EM 25 DE FEVEREIRO DE 2025 </w:t>
      </w:r>
      <w:r>
        <w:rPr>
          <w:b w:val="0"/>
          <w:spacing w:val="-2"/>
        </w:rPr>
        <w:t>(TERÇA-FEIRA)</w:t>
      </w:r>
    </w:p>
    <w:p>
      <w:pPr>
        <w:pStyle w:val="BodyText"/>
        <w:rPr>
          <w:b w:val="0"/>
        </w:rPr>
      </w:pPr>
    </w:p>
    <w:p>
      <w:pPr>
        <w:pStyle w:val="BodyText"/>
        <w:spacing w:before="11"/>
        <w:rPr>
          <w:b w:val="0"/>
        </w:rPr>
      </w:pPr>
    </w:p>
    <w:p>
      <w:pPr>
        <w:pStyle w:val="BodyText"/>
        <w:ind w:left="1597" w:right="1516"/>
        <w:jc w:val="center"/>
      </w:pPr>
      <w:r>
        <w:rPr>
          <w:u w:val="single"/>
        </w:rPr>
        <w:t>PROPOSIÇÕES</w:t>
      </w:r>
      <w:r>
        <w:rPr>
          <w:spacing w:val="4"/>
          <w:u w:val="single"/>
        </w:rPr>
        <w:t> </w:t>
      </w:r>
      <w:r>
        <w:rPr>
          <w:u w:val="single"/>
        </w:rPr>
        <w:t>EM</w:t>
      </w:r>
      <w:r>
        <w:rPr>
          <w:spacing w:val="1"/>
          <w:u w:val="single"/>
        </w:rPr>
        <w:t> </w:t>
      </w:r>
      <w:r>
        <w:rPr>
          <w:u w:val="single"/>
        </w:rPr>
        <w:t>REDAÇÃO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spacing w:before="6"/>
      </w:pPr>
    </w:p>
    <w:p>
      <w:pPr>
        <w:pStyle w:val="BodyText"/>
        <w:ind w:left="95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01</w:t>
      </w:r>
      <w:r>
        <w:rPr>
          <w:spacing w:val="3"/>
          <w:u w:val="single"/>
        </w:rPr>
        <w:t> </w:t>
      </w:r>
      <w:r>
        <w:rPr>
          <w:u w:val="single"/>
        </w:rPr>
        <w:t>–</w:t>
      </w:r>
      <w:r>
        <w:rPr>
          <w:spacing w:val="2"/>
          <w:u w:val="single"/>
        </w:rPr>
        <w:t> </w:t>
      </w:r>
      <w:r>
        <w:rPr>
          <w:u w:val="single"/>
        </w:rPr>
        <w:t>Redação</w:t>
      </w:r>
      <w:r>
        <w:rPr>
          <w:spacing w:val="-2"/>
          <w:u w:val="single"/>
        </w:rPr>
        <w:t> </w:t>
      </w:r>
      <w:r>
        <w:rPr>
          <w:u w:val="single"/>
        </w:rPr>
        <w:t>Final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3"/>
          <w:u w:val="single"/>
        </w:rPr>
        <w:t> </w:t>
      </w:r>
      <w:r>
        <w:rPr>
          <w:u w:val="single"/>
        </w:rPr>
        <w:t>Projeto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3"/>
          <w:u w:val="single"/>
        </w:rPr>
        <w:t> </w:t>
      </w:r>
      <w:r>
        <w:rPr>
          <w:u w:val="single"/>
        </w:rPr>
        <w:t>Lei nº </w:t>
      </w:r>
      <w:r>
        <w:rPr>
          <w:spacing w:val="-2"/>
          <w:u w:val="single"/>
        </w:rPr>
        <w:t>790/2024.</w:t>
      </w:r>
    </w:p>
    <w:p>
      <w:pPr>
        <w:pStyle w:val="BodyText"/>
        <w:spacing w:before="5"/>
        <w:ind w:left="95"/>
        <w:jc w:val="both"/>
      </w:pPr>
      <w:r>
        <w:rPr/>
        <w:t>Autoria</w:t>
      </w:r>
      <w:r>
        <w:rPr>
          <w:spacing w:val="-2"/>
        </w:rPr>
        <w:t> </w:t>
      </w:r>
      <w:r>
        <w:rPr/>
        <w:t>do Poder</w:t>
      </w:r>
      <w:r>
        <w:rPr>
          <w:spacing w:val="-6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- Mensagem</w:t>
      </w:r>
      <w:r>
        <w:rPr>
          <w:spacing w:val="-1"/>
        </w:rPr>
        <w:t> </w:t>
      </w:r>
      <w:r>
        <w:rPr/>
        <w:t>nº</w:t>
      </w:r>
      <w:r>
        <w:rPr>
          <w:spacing w:val="5"/>
        </w:rPr>
        <w:t> </w:t>
      </w:r>
      <w:r>
        <w:rPr/>
        <w:t>94/2024</w:t>
      </w:r>
      <w:r>
        <w:rPr>
          <w:spacing w:val="1"/>
        </w:rPr>
        <w:t> </w:t>
      </w:r>
      <w:r>
        <w:rPr/>
        <w:t>- Regime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Urgência.</w:t>
      </w:r>
    </w:p>
    <w:p>
      <w:pPr>
        <w:spacing w:line="242" w:lineRule="auto" w:before="1"/>
        <w:ind w:left="105" w:right="8" w:hanging="10"/>
        <w:jc w:val="both"/>
        <w:rPr>
          <w:sz w:val="25"/>
        </w:rPr>
      </w:pPr>
      <w:r>
        <w:rPr>
          <w:sz w:val="25"/>
        </w:rPr>
        <w:t>Dispõe que a Ilha do Mel, situada na Baia de Paranaguá, Município de Paranaguá, constitui região de especial interesse ambiental e turístico do Estado do Paraná, conforme especifica, e dá outras providências.</w:t>
      </w:r>
    </w:p>
    <w:p>
      <w:pPr>
        <w:pStyle w:val="BodyText"/>
        <w:rPr>
          <w:b w:val="0"/>
        </w:rPr>
      </w:pPr>
    </w:p>
    <w:p>
      <w:pPr>
        <w:pStyle w:val="BodyText"/>
        <w:spacing w:before="10"/>
        <w:rPr>
          <w:b w:val="0"/>
        </w:rPr>
      </w:pPr>
    </w:p>
    <w:p>
      <w:pPr>
        <w:pStyle w:val="BodyText"/>
        <w:ind w:left="1600" w:right="1516"/>
        <w:jc w:val="center"/>
      </w:pPr>
      <w:r>
        <w:rPr>
          <w:u w:val="single"/>
        </w:rPr>
        <w:t>PROPOSIÇÕES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4"/>
          <w:u w:val="single"/>
        </w:rPr>
        <w:t> </w:t>
      </w:r>
      <w:r>
        <w:rPr>
          <w:u w:val="single"/>
        </w:rPr>
        <w:t>2º</w:t>
      </w:r>
      <w:r>
        <w:rPr>
          <w:spacing w:val="-2"/>
          <w:u w:val="single"/>
        </w:rPr>
        <w:t> TURNO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95" w:right="347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02 – 2º</w:t>
      </w:r>
      <w:r>
        <w:rPr>
          <w:spacing w:val="-4"/>
          <w:u w:val="single"/>
        </w:rPr>
        <w:t> </w:t>
      </w:r>
      <w:r>
        <w:rPr>
          <w:u w:val="single"/>
        </w:rPr>
        <w:t>Turno do Projeto</w:t>
      </w:r>
      <w:r>
        <w:rPr>
          <w:spacing w:val="-2"/>
          <w:u w:val="single"/>
        </w:rPr>
        <w:t> </w:t>
      </w:r>
      <w:r>
        <w:rPr>
          <w:u w:val="single"/>
        </w:rPr>
        <w:t>de 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253/2024.</w:t>
      </w:r>
      <w:r>
        <w:rPr/>
        <w:t> Autoria do Deputado Alexandre Amaro.</w:t>
      </w:r>
    </w:p>
    <w:p>
      <w:pPr>
        <w:spacing w:line="282" w:lineRule="exact" w:before="0"/>
        <w:ind w:left="95" w:right="0" w:firstLine="0"/>
        <w:jc w:val="left"/>
        <w:rPr>
          <w:sz w:val="25"/>
        </w:rPr>
      </w:pPr>
      <w:r>
        <w:rPr>
          <w:sz w:val="25"/>
        </w:rPr>
        <w:t>Institui</w:t>
      </w:r>
      <w:r>
        <w:rPr>
          <w:spacing w:val="-2"/>
          <w:sz w:val="25"/>
        </w:rPr>
        <w:t> </w:t>
      </w:r>
      <w:r>
        <w:rPr>
          <w:sz w:val="25"/>
        </w:rPr>
        <w:t>a Semana</w:t>
      </w:r>
      <w:r>
        <w:rPr>
          <w:spacing w:val="3"/>
          <w:sz w:val="25"/>
        </w:rPr>
        <w:t> </w:t>
      </w:r>
      <w:r>
        <w:rPr>
          <w:sz w:val="25"/>
        </w:rPr>
        <w:t>da Saúde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Bem-Estar</w:t>
      </w:r>
      <w:r>
        <w:rPr>
          <w:spacing w:val="1"/>
          <w:sz w:val="25"/>
        </w:rPr>
        <w:t> </w:t>
      </w:r>
      <w:r>
        <w:rPr>
          <w:sz w:val="25"/>
        </w:rPr>
        <w:t>em</w:t>
      </w:r>
      <w:r>
        <w:rPr>
          <w:spacing w:val="4"/>
          <w:sz w:val="25"/>
        </w:rPr>
        <w:t> </w:t>
      </w:r>
      <w:r>
        <w:rPr>
          <w:sz w:val="25"/>
        </w:rPr>
        <w:t>Condomínios,</w:t>
      </w:r>
      <w:r>
        <w:rPr>
          <w:spacing w:val="4"/>
          <w:sz w:val="25"/>
        </w:rPr>
        <w:t> </w:t>
      </w:r>
      <w:r>
        <w:rPr>
          <w:sz w:val="25"/>
        </w:rPr>
        <w:t>no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pacing w:val="-2"/>
          <w:sz w:val="25"/>
        </w:rPr>
        <w:t>Paraná.</w:t>
      </w:r>
    </w:p>
    <w:p>
      <w:pPr>
        <w:pStyle w:val="BodyText"/>
        <w:spacing w:before="6"/>
        <w:ind w:left="95"/>
      </w:pPr>
      <w:r>
        <w:rPr/>
        <w:t>Pareceres</w:t>
      </w:r>
      <w:r>
        <w:rPr>
          <w:spacing w:val="-4"/>
        </w:rPr>
        <w:t> </w:t>
      </w:r>
      <w:r>
        <w:rPr/>
        <w:t>favoráveis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C.C.J.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</w:t>
      </w:r>
      <w:r>
        <w:rPr>
          <w:spacing w:val="-2"/>
        </w:rPr>
        <w:t> 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before="1"/>
        <w:ind w:left="1600" w:right="1516"/>
        <w:jc w:val="center"/>
      </w:pPr>
      <w:r>
        <w:rPr>
          <w:u w:val="single"/>
        </w:rPr>
        <w:t>PROPOSIÇÕES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4"/>
          <w:u w:val="single"/>
        </w:rPr>
        <w:t> </w:t>
      </w:r>
      <w:r>
        <w:rPr>
          <w:u w:val="single"/>
        </w:rPr>
        <w:t>1º</w:t>
      </w:r>
      <w:r>
        <w:rPr>
          <w:spacing w:val="-2"/>
          <w:u w:val="single"/>
        </w:rPr>
        <w:t> TURNO</w:t>
      </w:r>
    </w:p>
    <w:p>
      <w:pPr>
        <w:pStyle w:val="BodyText"/>
        <w:spacing w:before="5"/>
      </w:pPr>
    </w:p>
    <w:p>
      <w:pPr>
        <w:pStyle w:val="BodyText"/>
        <w:spacing w:line="244" w:lineRule="auto" w:before="1"/>
        <w:ind w:left="110" w:right="3899" w:hanging="15"/>
        <w:jc w:val="both"/>
      </w:pPr>
      <w:r>
        <w:rPr>
          <w:u w:val="single"/>
        </w:rPr>
        <w:t>Item 03 – 1º Turno do Projeto de Lei nº 789/2024.</w:t>
      </w:r>
      <w:r>
        <w:rPr/>
        <w:t> Autoria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Poder</w:t>
      </w:r>
      <w:r>
        <w:rPr>
          <w:spacing w:val="-2"/>
        </w:rPr>
        <w:t> </w:t>
      </w:r>
      <w:r>
        <w:rPr/>
        <w:t>Executivo - Mensagem nº</w:t>
      </w:r>
      <w:r>
        <w:rPr>
          <w:spacing w:val="6"/>
        </w:rPr>
        <w:t> </w:t>
      </w:r>
      <w:r>
        <w:rPr>
          <w:spacing w:val="-2"/>
        </w:rPr>
        <w:t>92/2024.</w:t>
      </w:r>
    </w:p>
    <w:p>
      <w:pPr>
        <w:spacing w:line="242" w:lineRule="auto" w:before="0"/>
        <w:ind w:left="110" w:right="7" w:firstLine="0"/>
        <w:jc w:val="both"/>
        <w:rPr>
          <w:sz w:val="25"/>
        </w:rPr>
      </w:pPr>
      <w:r>
        <w:rPr>
          <w:sz w:val="25"/>
        </w:rPr>
        <w:t>Altera as Leis n° 16.035, de 29 de dezembro de 2008, que autoriza o Procurador-Geral do Estado a desistir de execuções fiscais e determinar seu arquivamento, e n° 18.292, de 4 de novembro de 2014, que estabelece mecanismos para o incremento da cobrança judicial e extrajudicial da dívida ativa do Estado, das autarquias e das fundações públicas.</w:t>
      </w:r>
    </w:p>
    <w:p>
      <w:pPr>
        <w:pStyle w:val="BodyText"/>
        <w:ind w:left="110"/>
        <w:jc w:val="both"/>
      </w:pPr>
      <w:r>
        <w:rPr/>
        <w:t>Pareceres</w:t>
      </w:r>
      <w:r>
        <w:rPr>
          <w:spacing w:val="-1"/>
        </w:rPr>
        <w:t> </w:t>
      </w:r>
      <w:r>
        <w:rPr/>
        <w:t>favoráveis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C.C.J.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da Comissão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Finanças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Tributação.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1910" w:h="16840"/>
          <w:pgMar w:header="1291" w:footer="0" w:top="3460" w:bottom="280" w:left="1133" w:right="1133"/>
          <w:pgNumType w:start="1"/>
        </w:sectPr>
      </w:pPr>
    </w:p>
    <w:p>
      <w:pPr>
        <w:pStyle w:val="BodyText"/>
        <w:spacing w:before="267"/>
        <w:ind w:left="95"/>
      </w:pPr>
      <w:r>
        <w:rPr>
          <w:u w:val="single"/>
        </w:rPr>
        <w:t>Item</w:t>
      </w:r>
      <w:r>
        <w:rPr>
          <w:spacing w:val="-4"/>
          <w:u w:val="single"/>
        </w:rPr>
        <w:t> </w:t>
      </w:r>
      <w:r>
        <w:rPr>
          <w:u w:val="single"/>
        </w:rPr>
        <w:t>04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 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59/2025.</w:t>
      </w:r>
    </w:p>
    <w:p>
      <w:pPr>
        <w:pStyle w:val="BodyText"/>
        <w:spacing w:before="3"/>
        <w:ind w:left="95"/>
      </w:pPr>
      <w:r>
        <w:rPr/>
        <w:t>Autoria</w:t>
      </w:r>
      <w:r>
        <w:rPr>
          <w:spacing w:val="-2"/>
        </w:rPr>
        <w:t> </w:t>
      </w:r>
      <w:r>
        <w:rPr/>
        <w:t>do Poder</w:t>
      </w:r>
      <w:r>
        <w:rPr>
          <w:spacing w:val="-6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- Mensagem</w:t>
      </w:r>
      <w:r>
        <w:rPr>
          <w:spacing w:val="-1"/>
        </w:rPr>
        <w:t> </w:t>
      </w:r>
      <w:r>
        <w:rPr/>
        <w:t>nº</w:t>
      </w:r>
      <w:r>
        <w:rPr>
          <w:spacing w:val="5"/>
        </w:rPr>
        <w:t> </w:t>
      </w:r>
      <w:r>
        <w:rPr/>
        <w:t>06/2025</w:t>
      </w:r>
      <w:r>
        <w:rPr>
          <w:spacing w:val="1"/>
        </w:rPr>
        <w:t> </w:t>
      </w:r>
      <w:r>
        <w:rPr/>
        <w:t>- Regime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Urgência.</w:t>
      </w:r>
    </w:p>
    <w:p>
      <w:pPr>
        <w:spacing w:before="3"/>
        <w:ind w:left="95" w:right="0" w:firstLine="0"/>
        <w:jc w:val="left"/>
        <w:rPr>
          <w:sz w:val="25"/>
        </w:rPr>
      </w:pPr>
      <w:r>
        <w:rPr>
          <w:sz w:val="25"/>
        </w:rPr>
        <w:t>Institui o</w:t>
      </w:r>
      <w:r>
        <w:rPr>
          <w:spacing w:val="3"/>
          <w:sz w:val="25"/>
        </w:rPr>
        <w:t> </w:t>
      </w:r>
      <w:r>
        <w:rPr>
          <w:sz w:val="25"/>
        </w:rPr>
        <w:t>Programa</w:t>
      </w:r>
      <w:r>
        <w:rPr>
          <w:spacing w:val="2"/>
          <w:sz w:val="25"/>
        </w:rPr>
        <w:t> </w:t>
      </w:r>
      <w:r>
        <w:rPr>
          <w:sz w:val="25"/>
        </w:rPr>
        <w:t>Recomeço e o</w:t>
      </w:r>
      <w:r>
        <w:rPr>
          <w:spacing w:val="-13"/>
          <w:sz w:val="25"/>
        </w:rPr>
        <w:t> </w:t>
      </w:r>
      <w:r>
        <w:rPr>
          <w:sz w:val="25"/>
        </w:rPr>
        <w:t>Auxílio</w:t>
      </w:r>
      <w:r>
        <w:rPr>
          <w:spacing w:val="3"/>
          <w:sz w:val="25"/>
        </w:rPr>
        <w:t> </w:t>
      </w:r>
      <w:r>
        <w:rPr>
          <w:sz w:val="25"/>
        </w:rPr>
        <w:t>Social</w:t>
      </w:r>
      <w:r>
        <w:rPr>
          <w:spacing w:val="1"/>
          <w:sz w:val="25"/>
        </w:rPr>
        <w:t> </w:t>
      </w:r>
      <w:r>
        <w:rPr>
          <w:sz w:val="25"/>
        </w:rPr>
        <w:t>Mulher</w:t>
      </w:r>
      <w:r>
        <w:rPr>
          <w:spacing w:val="1"/>
          <w:sz w:val="25"/>
        </w:rPr>
        <w:t> </w:t>
      </w:r>
      <w:r>
        <w:rPr>
          <w:spacing w:val="-2"/>
          <w:sz w:val="25"/>
        </w:rPr>
        <w:t>Paranaense.</w:t>
      </w:r>
    </w:p>
    <w:p>
      <w:pPr>
        <w:pStyle w:val="BodyText"/>
        <w:spacing w:line="242" w:lineRule="auto" w:before="5"/>
        <w:ind w:left="105" w:hanging="10"/>
      </w:pPr>
      <w:r>
        <w:rPr/>
        <w:t>Parecer favorável da C.C.J., com emenda da C.C.J., e pareceres favoráveis da Comissão de Finanças e Tributação e Comissão de Defesa dos Direitos da Mulher.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595" w:right="1516"/>
        <w:jc w:val="center"/>
      </w:pPr>
      <w:r>
        <w:rPr>
          <w:u w:val="single"/>
        </w:rPr>
        <w:t>PROPOSIÇÕES</w:t>
      </w:r>
      <w:r>
        <w:rPr>
          <w:spacing w:val="-1"/>
          <w:u w:val="single"/>
        </w:rPr>
        <w:t> </w:t>
      </w:r>
      <w:r>
        <w:rPr>
          <w:u w:val="single"/>
        </w:rPr>
        <w:t>EM</w:t>
      </w:r>
      <w:r>
        <w:rPr>
          <w:spacing w:val="-1"/>
          <w:u w:val="single"/>
        </w:rPr>
        <w:t> </w:t>
      </w:r>
      <w:r>
        <w:rPr>
          <w:u w:val="single"/>
        </w:rPr>
        <w:t>TURNO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9"/>
      </w:pPr>
    </w:p>
    <w:p>
      <w:pPr>
        <w:pStyle w:val="BodyText"/>
        <w:ind w:left="95" w:right="3478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u w:val="single"/>
        </w:rPr>
        <w:t>05 –</w:t>
      </w:r>
      <w:r>
        <w:rPr>
          <w:spacing w:val="-3"/>
          <w:u w:val="single"/>
        </w:rPr>
        <w:t> </w:t>
      </w:r>
      <w:r>
        <w:rPr>
          <w:u w:val="single"/>
        </w:rPr>
        <w:t>Turno</w:t>
      </w:r>
      <w:r>
        <w:rPr>
          <w:spacing w:val="-1"/>
          <w:u w:val="single"/>
        </w:rPr>
        <w:t> </w:t>
      </w:r>
      <w:r>
        <w:rPr>
          <w:u w:val="single"/>
        </w:rPr>
        <w:t>Único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1"/>
          <w:u w:val="single"/>
        </w:rPr>
        <w:t> </w:t>
      </w:r>
      <w:r>
        <w:rPr>
          <w:u w:val="single"/>
        </w:rPr>
        <w:t>Projeto</w:t>
      </w:r>
      <w:r>
        <w:rPr>
          <w:spacing w:val="-1"/>
          <w:u w:val="single"/>
        </w:rPr>
        <w:t> </w:t>
      </w:r>
      <w:r>
        <w:rPr>
          <w:u w:val="single"/>
        </w:rPr>
        <w:t>de Lei nº 720/2024.</w:t>
      </w:r>
      <w:r>
        <w:rPr/>
        <w:t> Autoria do Deputado Matheus Vermelho.</w:t>
      </w:r>
    </w:p>
    <w:p>
      <w:pPr>
        <w:spacing w:line="242" w:lineRule="auto" w:before="6"/>
        <w:ind w:left="105" w:right="57" w:hanging="10"/>
        <w:jc w:val="left"/>
        <w:rPr>
          <w:sz w:val="25"/>
        </w:rPr>
      </w:pPr>
      <w:r>
        <w:rPr>
          <w:sz w:val="25"/>
        </w:rPr>
        <w:t>Concede o Título de Utilidade Pública ao Iate Clube Lago de Itaipu,</w:t>
      </w:r>
      <w:r>
        <w:rPr>
          <w:spacing w:val="22"/>
          <w:sz w:val="25"/>
        </w:rPr>
        <w:t> </w:t>
      </w:r>
      <w:r>
        <w:rPr>
          <w:sz w:val="25"/>
        </w:rPr>
        <w:t>com sede no Município</w:t>
      </w:r>
      <w:r>
        <w:rPr>
          <w:spacing w:val="80"/>
          <w:sz w:val="25"/>
        </w:rPr>
        <w:t> </w:t>
      </w:r>
      <w:r>
        <w:rPr>
          <w:sz w:val="25"/>
        </w:rPr>
        <w:t>de Foz do Iguaçu.</w:t>
      </w:r>
    </w:p>
    <w:p>
      <w:pPr>
        <w:pStyle w:val="BodyText"/>
        <w:ind w:left="95"/>
      </w:pPr>
      <w:r>
        <w:rPr/>
        <w:t>Parecer</w:t>
      </w:r>
      <w:r>
        <w:rPr>
          <w:spacing w:val="-6"/>
        </w:rPr>
        <w:t> </w:t>
      </w:r>
      <w:r>
        <w:rPr/>
        <w:t>favorável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C.C.J.</w:t>
      </w:r>
    </w:p>
    <w:sectPr>
      <w:pgSz w:w="11910" w:h="16840"/>
      <w:pgMar w:header="1291" w:footer="0" w:top="34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3459194</wp:posOffset>
          </wp:positionH>
          <wp:positionV relativeFrom="page">
            <wp:posOffset>819747</wp:posOffset>
          </wp:positionV>
          <wp:extent cx="713719" cy="8598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19" cy="859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2258060</wp:posOffset>
              </wp:positionH>
              <wp:positionV relativeFrom="page">
                <wp:posOffset>1691918</wp:posOffset>
              </wp:positionV>
              <wp:extent cx="3108960" cy="5283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896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Assembleia</w:t>
                          </w:r>
                          <w:r>
                            <w:rPr>
                              <w:spacing w:val="6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Legislativa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Paraná</w:t>
                          </w:r>
                        </w:p>
                        <w:p>
                          <w:pPr>
                            <w:spacing w:line="242" w:lineRule="auto" w:before="3"/>
                            <w:ind w:left="234" w:right="23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Centro Legislativo Presidente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Aníbal 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800003pt;margin-top:133.221939pt;width:244.8pt;height:41.6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Assembleia</w:t>
                    </w:r>
                    <w:r>
                      <w:rPr>
                        <w:spacing w:val="6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Legislativa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Estado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pacing w:val="-2"/>
                        <w:sz w:val="27"/>
                      </w:rPr>
                      <w:t>Paraná</w:t>
                    </w:r>
                  </w:p>
                  <w:p>
                    <w:pPr>
                      <w:spacing w:line="242" w:lineRule="auto" w:before="3"/>
                      <w:ind w:left="234" w:right="23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Centro Legislativo Presidente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Aníbal 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ARRUDA QUADROS DA SILVA</dc:creator>
  <dc:title>Microsoft Word - 25-02-25 ORDEM DO DIA - site</dc:title>
  <dcterms:created xsi:type="dcterms:W3CDTF">2025-05-26T13:05:45Z</dcterms:created>
  <dcterms:modified xsi:type="dcterms:W3CDTF">2025-05-26T13:05:45Z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