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9"/>
        </w:rPr>
      </w:pPr>
    </w:p>
    <w:p>
      <w:pPr>
        <w:pStyle w:val="BodyText"/>
        <w:ind w:left="11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102504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7" w:lineRule="auto" w:before="364"/>
        <w:ind w:left="1226" w:right="1138" w:firstLine="7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</w:t>
      </w:r>
    </w:p>
    <w:p>
      <w:pPr>
        <w:spacing w:line="276" w:lineRule="auto" w:before="19"/>
        <w:ind w:left="2636" w:right="253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561231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4.191456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66ª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ORDINÁRIA ORDEM DO DIA</w:t>
      </w:r>
    </w:p>
    <w:p>
      <w:pPr>
        <w:pStyle w:val="Heading1"/>
        <w:spacing w:line="247" w:lineRule="auto" w:before="4"/>
        <w:ind w:left="3881" w:right="1947" w:hanging="1080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16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spacing w:line="240" w:lineRule="auto" w:before="5"/>
        <w:rPr>
          <w:b/>
          <w:sz w:val="32"/>
        </w:rPr>
      </w:pPr>
    </w:p>
    <w:p>
      <w:pPr>
        <w:spacing w:line="324" w:lineRule="auto" w:before="0"/>
        <w:ind w:left="1330" w:right="1184" w:firstLine="0"/>
        <w:jc w:val="center"/>
        <w:rPr>
          <w:b/>
          <w:sz w:val="32"/>
        </w:rPr>
      </w:pPr>
      <w:r>
        <w:rPr>
          <w:b/>
          <w:sz w:val="32"/>
        </w:rPr>
        <w:t>ANTECIPADA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16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JULHO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2024 PARA O DIA 15 DE JULHO DE 2024</w:t>
      </w:r>
    </w:p>
    <w:p>
      <w:pPr>
        <w:spacing w:line="240" w:lineRule="auto" w:before="36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9"/>
          <w:sz w:val="30"/>
        </w:rPr>
        <w:t> </w:t>
      </w:r>
      <w:r>
        <w:rPr>
          <w:b/>
          <w:spacing w:val="-2"/>
          <w:sz w:val="30"/>
        </w:rPr>
        <w:t>224/24.</w:t>
      </w:r>
    </w:p>
    <w:p>
      <w:pPr>
        <w:tabs>
          <w:tab w:pos="1631" w:val="left" w:leader="none"/>
          <w:tab w:pos="2440" w:val="left" w:leader="none"/>
          <w:tab w:pos="2994" w:val="left" w:leader="none"/>
          <w:tab w:pos="3351" w:val="left" w:leader="none"/>
          <w:tab w:pos="3665" w:val="left" w:leader="none"/>
          <w:tab w:pos="4299" w:val="left" w:leader="none"/>
          <w:tab w:pos="5808" w:val="left" w:leader="none"/>
          <w:tab w:pos="6923" w:val="left" w:leader="none"/>
          <w:tab w:pos="7338" w:val="left" w:leader="none"/>
          <w:tab w:pos="7381" w:val="left" w:leader="none"/>
          <w:tab w:pos="8281" w:val="left" w:leader="none"/>
          <w:tab w:pos="9824" w:val="left" w:leader="none"/>
        </w:tabs>
        <w:spacing w:before="10"/>
        <w:ind w:left="180" w:right="39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26/2024.</w:t>
      </w:r>
      <w:r>
        <w:rPr>
          <w:b/>
          <w:sz w:val="30"/>
        </w:rPr>
        <w:t>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DIRETRIZES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ELABORAÇÃO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pacing w:val="-2"/>
          <w:sz w:val="32"/>
        </w:rPr>
        <w:t>EXECUÇÃO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ORÇAMENTÁRIA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EXERCÍCIO </w:t>
      </w:r>
      <w:r>
        <w:rPr>
          <w:rFonts w:ascii="Arial MT" w:hAnsi="Arial MT"/>
          <w:sz w:val="32"/>
        </w:rPr>
        <w:t>FINANCEIRO DE 2025.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02</w:t>
      </w:r>
    </w:p>
    <w:p>
      <w:pPr>
        <w:spacing w:line="244" w:lineRule="auto" w:before="9"/>
        <w:ind w:left="180" w:right="1947" w:firstLine="0"/>
        <w:jc w:val="left"/>
        <w:rPr>
          <w:b/>
          <w:sz w:val="32"/>
        </w:rPr>
      </w:pPr>
      <w:r>
        <w:rPr>
          <w:b/>
          <w:sz w:val="32"/>
        </w:rPr>
        <w:t>REDAÇÃO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412/24. AUTORIA DA COMISSÃO EXECUTIVA.</w:t>
      </w:r>
    </w:p>
    <w:p>
      <w:pPr>
        <w:pStyle w:val="BodyText"/>
        <w:ind w:left="180" w:right="39"/>
        <w:jc w:val="both"/>
      </w:pPr>
      <w:r>
        <w:rPr/>
        <w:t>CONCEDE A REVISÃO GERAL ÀS REMUNERAÇÕES, PROVENTOS E PENSÕES DOS SERVIDORES EFETIVOS </w:t>
      </w:r>
      <w:r>
        <w:rPr/>
        <w:t>E COMISSIONADOS DA ASSEMBLEIA LEGISLATIVA DO ESTADO DO PARANÁ, BEM COMO AOS INATIVOS E PENSIONISTAS.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  <w:spacing w:before="109"/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03</w:t>
      </w:r>
    </w:p>
    <w:p>
      <w:pPr>
        <w:spacing w:before="9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pacing w:val="-2"/>
          <w:sz w:val="32"/>
        </w:rPr>
        <w:t>481/24.</w:t>
      </w:r>
    </w:p>
    <w:p>
      <w:pPr>
        <w:spacing w:line="368" w:lineRule="exact" w:before="8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TRIBUNAL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OFÍCIO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1.326/24.</w:t>
      </w:r>
    </w:p>
    <w:p>
      <w:pPr>
        <w:pStyle w:val="BodyText"/>
        <w:spacing w:line="367" w:lineRule="exact"/>
        <w:ind w:left="180"/>
      </w:pPr>
      <w:r>
        <w:rPr/>
        <w:t>ALTERA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261</w:t>
      </w:r>
      <w:r>
        <w:rPr>
          <w:spacing w:val="1"/>
        </w:rPr>
        <w:t> </w:t>
      </w:r>
      <w:r>
        <w:rPr/>
        <w:t>E REVOGA O</w:t>
      </w:r>
      <w:r>
        <w:rPr>
          <w:spacing w:val="-1"/>
        </w:rPr>
        <w:t> </w:t>
      </w:r>
      <w:r>
        <w:rPr/>
        <w:t>ART.</w:t>
      </w:r>
      <w:r>
        <w:rPr>
          <w:spacing w:val="-3"/>
        </w:rPr>
        <w:t> </w:t>
      </w:r>
      <w:r>
        <w:rPr/>
        <w:t>242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N°</w:t>
      </w:r>
      <w:r>
        <w:rPr>
          <w:spacing w:val="-4"/>
        </w:rPr>
        <w:t> </w:t>
      </w:r>
      <w:r>
        <w:rPr/>
        <w:t>14.277,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180"/>
      </w:pPr>
      <w:r>
        <w:rPr/>
        <w:t>30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DEZEMBRO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203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CÓDIGO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ORGANIZAÇÃO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DIVISÃO JUDICIÁRIAS DO ESTADO DO PARANÁ.</w:t>
      </w:r>
    </w:p>
    <w:p>
      <w:pPr>
        <w:spacing w:before="9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</w:t>
      </w:r>
      <w:r>
        <w:rPr>
          <w:b/>
          <w:spacing w:val="-11"/>
          <w:sz w:val="32"/>
        </w:rPr>
        <w:t> </w:t>
      </w:r>
      <w:r>
        <w:rPr>
          <w:b/>
          <w:spacing w:val="-2"/>
          <w:sz w:val="32"/>
        </w:rPr>
        <w:t>FAVORÁVEL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2025-05-26T12:37:55Z</dcterms:created>
  <dcterms:modified xsi:type="dcterms:W3CDTF">2025-05-26T12:37:55Z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