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52ª SESSÃO ORDINÁRIA ORDEM DO DIA</w:t>
      </w:r>
    </w:p>
    <w:p>
      <w:pPr>
        <w:pStyle w:val="BodyText"/>
        <w:spacing w:line="422" w:lineRule="auto" w:before="59"/>
        <w:ind w:left="4258" w:right="2104" w:hanging="1623"/>
      </w:pPr>
      <w:r>
        <w:rPr>
          <w:w w:val="105"/>
        </w:rPr>
        <w:t>PARA O DIA 7 DE JUNHO DE 2022 </w:t>
      </w:r>
      <w:r>
        <w:rPr>
          <w:spacing w:val="-2"/>
          <w:w w:val="105"/>
        </w:rPr>
        <w:t>TERÇA-FEIRA</w:t>
      </w:r>
    </w:p>
    <w:p>
      <w:pPr>
        <w:pStyle w:val="BodyText"/>
        <w:spacing w:line="369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492/21.</w:t>
      </w:r>
    </w:p>
    <w:p>
      <w:pPr>
        <w:pStyle w:val="BodyText"/>
        <w:ind w:right="538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GOURA,</w:t>
      </w:r>
      <w:r>
        <w:rPr>
          <w:w w:val="110"/>
        </w:rPr>
        <w:t> BOCA</w:t>
      </w:r>
      <w:r>
        <w:rPr>
          <w:w w:val="110"/>
        </w:rPr>
        <w:t> ABERTA</w:t>
      </w:r>
      <w:r>
        <w:rPr>
          <w:w w:val="110"/>
        </w:rPr>
        <w:t> JUNIOR, LUCIANA</w:t>
      </w:r>
      <w:r>
        <w:rPr>
          <w:w w:val="110"/>
        </w:rPr>
        <w:t> RAFAGNIN,</w:t>
      </w:r>
      <w:r>
        <w:rPr>
          <w:w w:val="110"/>
        </w:rPr>
        <w:t> REICHEMBACH,</w:t>
      </w:r>
      <w:r>
        <w:rPr>
          <w:w w:val="110"/>
        </w:rPr>
        <w:t> LUIZ</w:t>
      </w:r>
      <w:r>
        <w:rPr>
          <w:w w:val="110"/>
        </w:rPr>
        <w:t> CLAUDIO ROMANELLI,</w:t>
      </w:r>
      <w:r>
        <w:rPr>
          <w:spacing w:val="-2"/>
          <w:w w:val="110"/>
        </w:rPr>
        <w:t> </w:t>
      </w:r>
      <w:r>
        <w:rPr>
          <w:w w:val="110"/>
        </w:rPr>
        <w:t>DR.</w:t>
      </w:r>
      <w:r>
        <w:rPr>
          <w:spacing w:val="-2"/>
          <w:w w:val="110"/>
        </w:rPr>
        <w:t> </w:t>
      </w:r>
      <w:r>
        <w:rPr>
          <w:w w:val="110"/>
        </w:rPr>
        <w:t>BATISTA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ANIBELLI</w:t>
      </w:r>
      <w:r>
        <w:rPr>
          <w:spacing w:val="-1"/>
          <w:w w:val="110"/>
        </w:rPr>
        <w:t> </w:t>
      </w:r>
      <w:r>
        <w:rPr>
          <w:w w:val="110"/>
        </w:rPr>
        <w:t>NETO.</w:t>
      </w:r>
    </w:p>
    <w:p>
      <w:pPr>
        <w:tabs>
          <w:tab w:pos="2356" w:val="left" w:leader="none"/>
          <w:tab w:pos="3345" w:val="left" w:leader="none"/>
          <w:tab w:pos="4678" w:val="left" w:leader="none"/>
          <w:tab w:pos="5439" w:val="left" w:leader="none"/>
          <w:tab w:pos="5830" w:val="left" w:leader="none"/>
          <w:tab w:pos="6586" w:val="left" w:leader="none"/>
          <w:tab w:pos="7086" w:val="left" w:leader="none"/>
          <w:tab w:pos="9094" w:val="left" w:leader="none"/>
          <w:tab w:pos="9336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CRIA A LEI DE INCENTIVO À CULTURA DO BAMBU.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AGRICULTURA,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PECUÁRIA,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ABASTECIMENTO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 </w:t>
      </w:r>
      <w:r>
        <w:rPr>
          <w:b/>
          <w:w w:val="110"/>
          <w:sz w:val="32"/>
        </w:rPr>
        <w:t>DESENVOLVIMENTO RURAL.</w:t>
      </w:r>
    </w:p>
    <w:p>
      <w:pPr>
        <w:pStyle w:val="BodyText"/>
        <w:spacing w:before="36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183/22.</w:t>
      </w:r>
    </w:p>
    <w:p>
      <w:pPr>
        <w:spacing w:line="237" w:lineRule="auto" w:before="2"/>
        <w:ind w:left="180" w:right="339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32/2022. </w:t>
      </w:r>
      <w:r>
        <w:rPr>
          <w:color w:val="333333"/>
          <w:w w:val="115"/>
          <w:sz w:val="32"/>
        </w:rPr>
        <w:t>ALTERA A LEI N° 20.118, DE 19 DE DEZEMBRO DE 2019, A LEI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N°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20.832,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7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DEZEMBRO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2021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LEI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N° 20.916, DE 17 DE DEZEMBRO DE 2021 QUE AUTORIZARAM 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PODER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EXECUTIVO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EFETUAR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DOAÇÃO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IMÓVEIS AOS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MUNICÍPIOS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ALTO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PARANÁ,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AGUDOS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SUL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E ENÉAS MARQUES.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before="10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199/22.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763/22.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16.748,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2010, QUE REESTRUTURA OS QUADROS DE PESSOAL DO PODER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JUDICIÁRIO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CARREIRAS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SEUS SERVIDORES.</w:t>
      </w:r>
    </w:p>
    <w:p>
      <w:pPr>
        <w:pStyle w:val="BodyText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5" w:val="left" w:leader="none"/>
          <w:tab w:pos="9094" w:val="left" w:leader="none"/>
        </w:tabs>
        <w:spacing w:line="237" w:lineRule="auto"/>
        <w:ind w:right="537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362/16. AUTORIA DO DEPUTADO PAULO LITRO.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ESTABELECE,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INCENTIVO</w:t>
      </w:r>
      <w:r>
        <w:rPr>
          <w:w w:val="115"/>
          <w:sz w:val="32"/>
        </w:rPr>
        <w:t> AO</w:t>
      </w:r>
      <w:r>
        <w:rPr>
          <w:w w:val="115"/>
          <w:sz w:val="32"/>
        </w:rPr>
        <w:t> ACESSO</w:t>
      </w:r>
      <w:r>
        <w:rPr>
          <w:w w:val="115"/>
          <w:sz w:val="32"/>
        </w:rPr>
        <w:t> AO</w:t>
      </w:r>
      <w:r>
        <w:rPr>
          <w:w w:val="115"/>
          <w:sz w:val="32"/>
        </w:rPr>
        <w:t> ENSINO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SUPERIOR.</w:t>
      </w:r>
    </w:p>
    <w:p>
      <w:pPr>
        <w:pStyle w:val="BodyText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CIÊNCIA, TECNOLOGIA E ENSINO SUPERIOR.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763/21.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251/2021.</w:t>
      </w:r>
    </w:p>
    <w:p>
      <w:pPr>
        <w:spacing w:line="240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ALTERA A LEI Nº 19.362, DE 20 DE DEZEMBRO DE 2017, PARA</w:t>
      </w:r>
      <w:r>
        <w:rPr>
          <w:w w:val="115"/>
          <w:sz w:val="32"/>
        </w:rPr>
        <w:t> INCLUIR</w:t>
      </w:r>
      <w:r>
        <w:rPr>
          <w:w w:val="115"/>
          <w:sz w:val="32"/>
        </w:rPr>
        <w:t> A</w:t>
      </w:r>
      <w:r>
        <w:rPr>
          <w:w w:val="115"/>
          <w:sz w:val="32"/>
        </w:rPr>
        <w:t> DESTINAÇÃO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OSSADAS</w:t>
      </w:r>
      <w:r>
        <w:rPr>
          <w:w w:val="115"/>
          <w:sz w:val="32"/>
        </w:rPr>
        <w:t> HUMANAS IDENTIFICADAS NÃO RECLAMADAS E NÃO IDENTIFICADAS QUE</w:t>
      </w:r>
      <w:r>
        <w:rPr>
          <w:w w:val="115"/>
          <w:sz w:val="32"/>
        </w:rPr>
        <w:t> SE</w:t>
      </w:r>
      <w:r>
        <w:rPr>
          <w:w w:val="115"/>
          <w:sz w:val="32"/>
        </w:rPr>
        <w:t> ENCONTRAM</w:t>
      </w:r>
      <w:r>
        <w:rPr>
          <w:w w:val="115"/>
          <w:sz w:val="32"/>
        </w:rPr>
        <w:t> SOB</w:t>
      </w:r>
      <w:r>
        <w:rPr>
          <w:w w:val="115"/>
          <w:sz w:val="32"/>
        </w:rPr>
        <w:t> CUSTÓDIA</w:t>
      </w:r>
      <w:r>
        <w:rPr>
          <w:w w:val="115"/>
          <w:sz w:val="32"/>
        </w:rPr>
        <w:t> DO</w:t>
      </w:r>
      <w:r>
        <w:rPr>
          <w:w w:val="115"/>
          <w:sz w:val="32"/>
        </w:rPr>
        <w:t> IML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OUTRAS PROVIDÊNCIAS.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PUBLICA.</w:t>
      </w:r>
    </w:p>
    <w:p>
      <w:pPr>
        <w:pStyle w:val="BodyText"/>
        <w:spacing w:line="371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7"/>
        <w:jc w:val="both"/>
      </w:pPr>
      <w:r>
        <w:rPr>
          <w:w w:val="110"/>
        </w:rPr>
        <w:t>EMENDA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SAÚDE</w:t>
      </w:r>
      <w:r>
        <w:rPr>
          <w:spacing w:val="40"/>
          <w:w w:val="110"/>
        </w:rPr>
        <w:t> </w:t>
      </w:r>
      <w:r>
        <w:rPr>
          <w:w w:val="110"/>
        </w:rPr>
        <w:t>PUBLICA</w:t>
      </w:r>
      <w:r>
        <w:rPr>
          <w:spacing w:val="40"/>
          <w:w w:val="110"/>
        </w:rPr>
        <w:t> </w:t>
      </w:r>
      <w:r>
        <w:rPr>
          <w:w w:val="110"/>
        </w:rPr>
        <w:t>COM PARECER</w:t>
      </w:r>
      <w:r>
        <w:rPr>
          <w:spacing w:val="-17"/>
          <w:w w:val="110"/>
        </w:rPr>
        <w:t> </w:t>
      </w:r>
      <w:r>
        <w:rPr>
          <w:w w:val="110"/>
        </w:rPr>
        <w:t>FAVORÁVEL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200/22.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35/2022.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EXECUTIVO,</w:t>
      </w:r>
      <w:r>
        <w:rPr>
          <w:w w:val="115"/>
          <w:sz w:val="32"/>
        </w:rPr>
        <w:t> POR</w:t>
      </w:r>
      <w:r>
        <w:rPr>
          <w:w w:val="115"/>
          <w:sz w:val="32"/>
        </w:rPr>
        <w:t> MEIO</w:t>
      </w:r>
      <w:r>
        <w:rPr>
          <w:w w:val="115"/>
          <w:sz w:val="32"/>
        </w:rPr>
        <w:t> DA COMPANHIA</w:t>
      </w:r>
      <w:r>
        <w:rPr>
          <w:w w:val="115"/>
          <w:sz w:val="32"/>
        </w:rPr>
        <w:t> DE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AGROPECUÁRIO</w:t>
      </w:r>
      <w:r>
        <w:rPr>
          <w:w w:val="115"/>
          <w:sz w:val="32"/>
        </w:rPr>
        <w:t> DO PARANÁ</w:t>
      </w:r>
      <w:r>
        <w:rPr>
          <w:w w:val="115"/>
          <w:sz w:val="32"/>
        </w:rPr>
        <w:t> —</w:t>
      </w:r>
      <w:r>
        <w:rPr>
          <w:w w:val="115"/>
          <w:sz w:val="32"/>
        </w:rPr>
        <w:t> CODAPAR,</w:t>
      </w:r>
      <w:r>
        <w:rPr>
          <w:w w:val="115"/>
          <w:sz w:val="32"/>
        </w:rPr>
        <w:t> DORAVANTE</w:t>
      </w:r>
      <w:r>
        <w:rPr>
          <w:w w:val="115"/>
          <w:sz w:val="32"/>
        </w:rPr>
        <w:t> DENOMINADO</w:t>
      </w:r>
      <w:r>
        <w:rPr>
          <w:w w:val="115"/>
          <w:sz w:val="32"/>
        </w:rPr>
        <w:t> IDR- PARANÁ, A EFETUAR A CESSÃO DE USO, AO ESTADO DO PARANÁ, DO IMÓVEL QUE ESPECIFICA.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208/22.</w:t>
      </w:r>
    </w:p>
    <w:p>
      <w:pPr>
        <w:tabs>
          <w:tab w:pos="2356" w:val="left" w:leader="none"/>
          <w:tab w:pos="2411" w:val="left" w:leader="none"/>
          <w:tab w:pos="3191" w:val="left" w:leader="none"/>
          <w:tab w:pos="4678" w:val="left" w:leader="none"/>
          <w:tab w:pos="5439" w:val="left" w:leader="none"/>
          <w:tab w:pos="5764" w:val="left" w:leader="none"/>
          <w:tab w:pos="6582" w:val="left" w:leader="none"/>
          <w:tab w:pos="7086" w:val="left" w:leader="none"/>
          <w:tab w:pos="7420" w:val="left" w:leader="none"/>
          <w:tab w:pos="7955" w:val="left" w:leader="none"/>
          <w:tab w:pos="9094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36/2022. </w:t>
      </w:r>
      <w:r>
        <w:rPr>
          <w:w w:val="115"/>
          <w:sz w:val="32"/>
        </w:rPr>
        <w:t>ALTERA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15.601,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16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AGOSTO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2007,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LEI N°</w:t>
      </w:r>
      <w:r>
        <w:rPr>
          <w:w w:val="115"/>
          <w:sz w:val="32"/>
        </w:rPr>
        <w:t> 17.648,</w:t>
      </w:r>
      <w:r>
        <w:rPr>
          <w:w w:val="115"/>
          <w:sz w:val="32"/>
        </w:rPr>
        <w:t> DE</w:t>
      </w:r>
      <w:r>
        <w:rPr>
          <w:w w:val="115"/>
          <w:sz w:val="32"/>
        </w:rPr>
        <w:t> 31</w:t>
      </w:r>
      <w:r>
        <w:rPr>
          <w:w w:val="115"/>
          <w:sz w:val="32"/>
        </w:rPr>
        <w:t> DE</w:t>
      </w:r>
      <w:r>
        <w:rPr>
          <w:w w:val="115"/>
          <w:sz w:val="32"/>
        </w:rPr>
        <w:t> JULHO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2013,</w:t>
      </w:r>
      <w:r>
        <w:rPr>
          <w:w w:val="115"/>
          <w:sz w:val="32"/>
        </w:rPr>
        <w:t> E A LEI N° 20.798,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19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2021,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AUTORIZARAM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 PODER EXECUTIVO A EFETUARA DOAÇÃO DE IMÓVEIS AOS </w:t>
      </w:r>
      <w:r>
        <w:rPr>
          <w:spacing w:val="-2"/>
          <w:w w:val="115"/>
          <w:sz w:val="32"/>
        </w:rPr>
        <w:t>MUNICÍPIOS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MARMELEIRO,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TOLEDO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2"/>
          <w:w w:val="115"/>
          <w:sz w:val="32"/>
        </w:rPr>
        <w:t>ROLÂNDIA, </w:t>
      </w:r>
      <w:r>
        <w:rPr>
          <w:w w:val="115"/>
          <w:sz w:val="32"/>
        </w:rPr>
        <w:t>RESPECTIVAMENTE E DÁ OUTRAS PROVIDÊNCIAS.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pStyle w:val="BodyText"/>
        <w:spacing w:before="34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209/22.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37/2022. </w:t>
      </w:r>
      <w:r>
        <w:rPr>
          <w:w w:val="115"/>
          <w:sz w:val="32"/>
        </w:rPr>
        <w:t>AUTORIZA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EXECUTIVO,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POR</w:t>
      </w:r>
      <w:r>
        <w:rPr>
          <w:spacing w:val="-11"/>
          <w:w w:val="115"/>
          <w:sz w:val="32"/>
        </w:rPr>
        <w:t> </w:t>
      </w:r>
      <w:r>
        <w:rPr>
          <w:w w:val="115"/>
          <w:sz w:val="32"/>
        </w:rPr>
        <w:t>MEIO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INSTITUTO DE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RURAL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-</w:t>
      </w:r>
      <w:r>
        <w:rPr>
          <w:w w:val="115"/>
          <w:sz w:val="32"/>
        </w:rPr>
        <w:t> IAPAR</w:t>
      </w:r>
      <w:r>
        <w:rPr>
          <w:w w:val="115"/>
          <w:sz w:val="32"/>
        </w:rPr>
        <w:t> - EMATER A EFETUAR A DOAÇÃO, AO ESTADO DO PARANÁ, DO IMÓVEL QUE ESPECIFICA.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2025-05-23T18:30:41Z</dcterms:created>
  <dcterms:modified xsi:type="dcterms:W3CDTF">2025-05-23T18:30:41Z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