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5" w:lineRule="auto" w:before="158"/>
        <w:ind w:left="1054" w:right="1289" w:firstLine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268" w:lineRule="auto" w:before="23"/>
        <w:ind w:left="2469" w:right="269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556149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79129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60ª</w:t>
      </w:r>
      <w:r>
        <w:rPr>
          <w:spacing w:val="-20"/>
        </w:rPr>
        <w:t> </w:t>
      </w:r>
      <w:r>
        <w:rPr/>
        <w:t>SESSÃO</w:t>
      </w:r>
      <w:r>
        <w:rPr>
          <w:spacing w:val="-19"/>
        </w:rPr>
        <w:t> </w:t>
      </w:r>
      <w:r>
        <w:rPr/>
        <w:t>ORDINÁRIA ORDEM DO DIA</w:t>
      </w:r>
    </w:p>
    <w:p>
      <w:pPr>
        <w:pStyle w:val="BodyText"/>
        <w:spacing w:before="143"/>
        <w:ind w:left="0"/>
      </w:pPr>
    </w:p>
    <w:p>
      <w:pPr>
        <w:pStyle w:val="BodyText"/>
        <w:spacing w:line="614" w:lineRule="auto"/>
        <w:ind w:left="3867" w:right="2531" w:hanging="1515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2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JULHO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spacing w:before="225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tabs>
          <w:tab w:pos="948" w:val="left" w:leader="none"/>
          <w:tab w:pos="3322" w:val="left" w:leader="none"/>
          <w:tab w:pos="4257" w:val="left" w:leader="none"/>
          <w:tab w:pos="6526" w:val="left" w:leader="none"/>
          <w:tab w:pos="7445" w:val="left" w:leader="none"/>
          <w:tab w:pos="9304" w:val="left" w:leader="none"/>
        </w:tabs>
        <w:ind w:right="543"/>
      </w:pPr>
      <w:r>
        <w:rPr>
          <w:spacing w:val="-6"/>
        </w:rPr>
        <w:t>2ª</w:t>
      </w:r>
      <w:r>
        <w:rPr/>
        <w:tab/>
      </w:r>
      <w:r>
        <w:rPr>
          <w:spacing w:val="-2"/>
        </w:rPr>
        <w:t>DISCUSSÃO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PROPOSTA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10"/>
        </w:rPr>
        <w:t>À </w:t>
      </w:r>
      <w:r>
        <w:rPr/>
        <w:t>CONSTITUIÇÃO DO ESTADO– PEC Nº 1/24.</w:t>
      </w:r>
    </w:p>
    <w:p>
      <w:pPr>
        <w:spacing w:before="1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4/2024. </w:t>
      </w:r>
      <w:r>
        <w:rPr>
          <w:rFonts w:ascii="Arial MT" w:hAnsi="Arial MT"/>
          <w:sz w:val="32"/>
        </w:rPr>
        <w:t>ACRESCENTA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77"/>
          <w:sz w:val="32"/>
        </w:rPr>
        <w:t> </w:t>
      </w:r>
      <w:r>
        <w:rPr>
          <w:rFonts w:ascii="Arial MT" w:hAnsi="Arial MT"/>
          <w:sz w:val="32"/>
        </w:rPr>
        <w:t>§</w:t>
      </w:r>
      <w:r>
        <w:rPr>
          <w:rFonts w:ascii="Arial MT" w:hAnsi="Arial MT"/>
          <w:spacing w:val="78"/>
          <w:sz w:val="32"/>
        </w:rPr>
        <w:t> </w:t>
      </w:r>
      <w:r>
        <w:rPr>
          <w:rFonts w:ascii="Arial MT" w:hAnsi="Arial MT"/>
          <w:sz w:val="32"/>
        </w:rPr>
        <w:t>4°</w:t>
      </w:r>
      <w:r>
        <w:rPr>
          <w:rFonts w:ascii="Arial MT" w:hAnsi="Arial MT"/>
          <w:spacing w:val="78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77"/>
          <w:sz w:val="32"/>
        </w:rPr>
        <w:t> </w:t>
      </w:r>
      <w:r>
        <w:rPr>
          <w:rFonts w:ascii="Arial MT" w:hAnsi="Arial MT"/>
          <w:sz w:val="32"/>
        </w:rPr>
        <w:t>ART.</w:t>
      </w:r>
      <w:r>
        <w:rPr>
          <w:rFonts w:ascii="Arial MT" w:hAnsi="Arial MT"/>
          <w:spacing w:val="78"/>
          <w:sz w:val="32"/>
        </w:rPr>
        <w:t> </w:t>
      </w:r>
      <w:r>
        <w:rPr>
          <w:rFonts w:ascii="Arial MT" w:hAnsi="Arial MT"/>
          <w:sz w:val="32"/>
        </w:rPr>
        <w:t>125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CONSTITUIÇÃO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 ESTADO DO PARANÁ.</w:t>
      </w:r>
    </w:p>
    <w:p>
      <w:pPr>
        <w:pStyle w:val="BodyText"/>
        <w:tabs>
          <w:tab w:pos="2564" w:val="left" w:leader="none"/>
          <w:tab w:pos="5037" w:val="left" w:leader="none"/>
          <w:tab w:pos="5888" w:val="left" w:leader="none"/>
          <w:tab w:pos="7190" w:val="left" w:leader="none"/>
          <w:tab w:pos="7797" w:val="left" w:leader="none"/>
        </w:tabs>
        <w:ind w:right="543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 </w:t>
      </w:r>
      <w:r>
        <w:rPr/>
        <w:t>ESPECIAL DE REFORMA DA CONSTITUIÇÃO.</w:t>
      </w:r>
    </w:p>
    <w:p>
      <w:pPr>
        <w:pStyle w:val="BodyText"/>
        <w:ind w:left="0"/>
      </w:pPr>
    </w:p>
    <w:p>
      <w:pPr>
        <w:pStyle w:val="BodyText"/>
        <w:spacing w:before="91"/>
        <w:ind w:left="0"/>
      </w:pP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02</w:t>
      </w:r>
    </w:p>
    <w:p>
      <w:pPr>
        <w:spacing w:before="0"/>
        <w:ind w:left="180" w:right="1439" w:firstLine="0"/>
        <w:jc w:val="left"/>
        <w:rPr>
          <w:b/>
          <w:sz w:val="30"/>
        </w:rPr>
      </w:pPr>
      <w:r>
        <w:rPr>
          <w:b/>
          <w:sz w:val="30"/>
        </w:rPr>
        <w:t>REDAÇÃO FINAL DO PROJETO DE LEI Nº 102/24. AUTORIA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9/2024.</w:t>
      </w:r>
    </w:p>
    <w:p>
      <w:pPr>
        <w:spacing w:before="1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N° 17.244, DE 17 DE JULHO DE 2012, QUE INSTITUI O FUNDO ESTADUAL DE POLÍTICAS SOBRE </w:t>
      </w:r>
      <w:r>
        <w:rPr>
          <w:rFonts w:ascii="Arial MT" w:hAnsi="Arial MT"/>
          <w:spacing w:val="-2"/>
          <w:sz w:val="32"/>
        </w:rPr>
        <w:t>DROGAS.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362/23.</w:t>
      </w:r>
    </w:p>
    <w:p>
      <w:pPr>
        <w:tabs>
          <w:tab w:pos="1820" w:val="left" w:leader="none"/>
          <w:tab w:pos="2722" w:val="left" w:leader="none"/>
          <w:tab w:pos="4898" w:val="left" w:leader="none"/>
          <w:tab w:pos="5768" w:val="left" w:leader="none"/>
          <w:tab w:pos="7963" w:val="left" w:leader="none"/>
        </w:tabs>
        <w:spacing w:before="0"/>
        <w:ind w:left="180" w:right="357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AUTORIA</w:t>
      </w:r>
      <w:r>
        <w:rPr>
          <w:b/>
          <w:sz w:val="31"/>
        </w:rPr>
        <w:tab/>
      </w:r>
      <w:r>
        <w:rPr>
          <w:b/>
          <w:spacing w:val="-4"/>
          <w:sz w:val="31"/>
        </w:rPr>
        <w:t>DOS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DEPUTADOS</w:t>
      </w:r>
      <w:r>
        <w:rPr>
          <w:b/>
          <w:sz w:val="31"/>
        </w:rPr>
        <w:tab/>
      </w:r>
      <w:r>
        <w:rPr>
          <w:b/>
          <w:spacing w:val="-4"/>
          <w:sz w:val="31"/>
        </w:rPr>
        <w:t>NEY</w:t>
      </w:r>
      <w:r>
        <w:rPr>
          <w:b/>
          <w:sz w:val="31"/>
        </w:rPr>
        <w:tab/>
      </w:r>
      <w:r>
        <w:rPr>
          <w:b/>
          <w:spacing w:val="-2"/>
          <w:sz w:val="31"/>
        </w:rPr>
        <w:t>LEPREVOST,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DELEGADO </w:t>
      </w:r>
      <w:r>
        <w:rPr>
          <w:b/>
          <w:sz w:val="31"/>
        </w:rPr>
        <w:t>JACOVÓS, MABEL CANTO E MARCIO PACHECO.</w:t>
      </w:r>
    </w:p>
    <w:p>
      <w:pPr>
        <w:tabs>
          <w:tab w:pos="1559" w:val="left" w:leader="none"/>
          <w:tab w:pos="1994" w:val="left" w:leader="none"/>
          <w:tab w:pos="2119" w:val="left" w:leader="none"/>
          <w:tab w:pos="3011" w:val="left" w:leader="none"/>
          <w:tab w:pos="4035" w:val="left" w:leader="none"/>
          <w:tab w:pos="4819" w:val="left" w:leader="none"/>
          <w:tab w:pos="5042" w:val="left" w:leader="none"/>
          <w:tab w:pos="5775" w:val="left" w:leader="none"/>
          <w:tab w:pos="6406" w:val="left" w:leader="none"/>
          <w:tab w:pos="6972" w:val="left" w:leader="none"/>
          <w:tab w:pos="7278" w:val="left" w:leader="none"/>
          <w:tab w:pos="7453" w:val="left" w:leader="none"/>
          <w:tab w:pos="8445" w:val="left" w:leader="none"/>
          <w:tab w:pos="8994" w:val="left" w:leader="none"/>
          <w:tab w:pos="9267" w:val="left" w:leader="none"/>
          <w:tab w:pos="9508" w:val="left" w:leader="none"/>
        </w:tabs>
        <w:spacing w:line="240" w:lineRule="auto" w:before="1"/>
        <w:ind w:left="180" w:right="359" w:firstLine="0"/>
        <w:jc w:val="left"/>
        <w:rPr>
          <w:b/>
          <w:sz w:val="31"/>
        </w:rPr>
      </w:pPr>
      <w:r>
        <w:rPr>
          <w:rFonts w:ascii="Arial MT" w:hAnsi="Arial MT"/>
          <w:sz w:val="31"/>
        </w:rPr>
        <w:t>CRIA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A</w:t>
        <w:tab/>
        <w:t>POLÍTICA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ESTADUAL</w:t>
        <w:tab/>
        <w:tab/>
        <w:t>DE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SAÚDE</w:t>
        <w:tab/>
      </w:r>
      <w:r>
        <w:rPr>
          <w:rFonts w:ascii="Arial MT" w:hAnsi="Arial MT"/>
          <w:spacing w:val="-2"/>
          <w:sz w:val="31"/>
        </w:rPr>
        <w:t>MENTAL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4"/>
          <w:sz w:val="31"/>
        </w:rPr>
        <w:t>PARA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A </w:t>
      </w:r>
      <w:r>
        <w:rPr>
          <w:rFonts w:ascii="Arial MT" w:hAnsi="Arial MT"/>
          <w:sz w:val="31"/>
        </w:rPr>
        <w:t>COMUNIDADE ESCOLAR DA REDE PÚBLICA DO PARANÁ. </w:t>
      </w:r>
      <w:r>
        <w:rPr>
          <w:b/>
          <w:sz w:val="31"/>
        </w:rPr>
        <w:t>PARECERES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FAVORÁVEIS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C.C.J.,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COMISSÃO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SAÚDE </w:t>
      </w:r>
      <w:r>
        <w:rPr>
          <w:b/>
          <w:spacing w:val="-2"/>
          <w:sz w:val="31"/>
        </w:rPr>
        <w:t>PÚBLICA,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DEFESA</w:t>
      </w:r>
      <w:r>
        <w:rPr>
          <w:b/>
          <w:sz w:val="31"/>
        </w:rPr>
        <w:tab/>
      </w:r>
      <w:r>
        <w:rPr>
          <w:b/>
          <w:spacing w:val="-66"/>
          <w:sz w:val="31"/>
        </w:rPr>
        <w:t> </w:t>
      </w:r>
      <w:r>
        <w:rPr>
          <w:b/>
          <w:sz w:val="31"/>
        </w:rPr>
        <w:t>DOS</w:t>
        <w:tab/>
        <w:tab/>
      </w:r>
      <w:r>
        <w:rPr>
          <w:b/>
          <w:spacing w:val="-2"/>
          <w:sz w:val="31"/>
        </w:rPr>
        <w:t>DIREITOS</w:t>
      </w:r>
      <w:r>
        <w:rPr>
          <w:b/>
          <w:sz w:val="31"/>
        </w:rPr>
        <w:tab/>
        <w:tab/>
      </w:r>
      <w:r>
        <w:rPr>
          <w:b/>
          <w:spacing w:val="-6"/>
          <w:sz w:val="31"/>
        </w:rPr>
        <w:t>DA </w:t>
      </w:r>
      <w:r>
        <w:rPr>
          <w:b/>
          <w:spacing w:val="-2"/>
          <w:sz w:val="31"/>
        </w:rPr>
        <w:t>CRIANÇA,</w:t>
      </w:r>
      <w:r>
        <w:rPr>
          <w:b/>
          <w:sz w:val="31"/>
        </w:rPr>
        <w:tab/>
        <w:tab/>
      </w:r>
      <w:r>
        <w:rPr>
          <w:b/>
          <w:spacing w:val="-6"/>
          <w:sz w:val="31"/>
        </w:rPr>
        <w:t>DO</w:t>
      </w:r>
      <w:r>
        <w:rPr>
          <w:b/>
          <w:sz w:val="31"/>
        </w:rPr>
        <w:tab/>
      </w:r>
      <w:r>
        <w:rPr>
          <w:b/>
          <w:spacing w:val="-2"/>
          <w:sz w:val="31"/>
        </w:rPr>
        <w:t>ADOLESCENTE</w:t>
      </w:r>
      <w:r>
        <w:rPr>
          <w:b/>
          <w:sz w:val="31"/>
        </w:rPr>
        <w:tab/>
      </w:r>
      <w:r>
        <w:rPr>
          <w:b/>
          <w:spacing w:val="-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  <w:tab/>
      </w:r>
      <w:r>
        <w:rPr>
          <w:b/>
          <w:spacing w:val="-2"/>
          <w:sz w:val="31"/>
        </w:rPr>
        <w:t>PESSOA</w:t>
      </w:r>
      <w:r>
        <w:rPr>
          <w:b/>
          <w:sz w:val="31"/>
        </w:rPr>
        <w:tab/>
      </w:r>
      <w:r>
        <w:rPr>
          <w:b/>
          <w:spacing w:val="-4"/>
          <w:sz w:val="31"/>
        </w:rPr>
        <w:t>COM </w:t>
      </w:r>
      <w:r>
        <w:rPr>
          <w:b/>
          <w:sz w:val="31"/>
        </w:rPr>
        <w:t>DEFICIÊNCIA E COMISSÃO DE EDUCAÇÃO.</w:t>
      </w:r>
    </w:p>
    <w:p>
      <w:pPr>
        <w:spacing w:line="354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SUBSTITUTIVO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GERAL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5"/>
          <w:sz w:val="31"/>
        </w:rPr>
        <w:t> </w:t>
      </w:r>
      <w:r>
        <w:rPr>
          <w:b/>
          <w:spacing w:val="-2"/>
          <w:sz w:val="31"/>
        </w:rPr>
        <w:t>C.C.J.</w:t>
      </w:r>
    </w:p>
    <w:p>
      <w:pPr>
        <w:spacing w:before="1"/>
        <w:ind w:left="180" w:right="84" w:firstLine="0"/>
        <w:jc w:val="left"/>
        <w:rPr>
          <w:b/>
          <w:sz w:val="31"/>
        </w:rPr>
      </w:pPr>
      <w:r>
        <w:rPr>
          <w:b/>
          <w:sz w:val="31"/>
        </w:rPr>
        <w:t>APRECIAR NESTE TURNO SUBSTITUTIVO GERAL</w:t>
      </w:r>
      <w:r>
        <w:rPr>
          <w:b/>
          <w:spacing w:val="36"/>
          <w:sz w:val="31"/>
        </w:rPr>
        <w:t> </w:t>
      </w:r>
      <w:r>
        <w:rPr>
          <w:b/>
          <w:sz w:val="31"/>
        </w:rPr>
        <w:t>APROVADO EM SEGUNDA DISCUSSÃO.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24"/>
        <w:ind w:left="0"/>
        <w:rPr>
          <w:sz w:val="31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427/23.</w:t>
      </w:r>
    </w:p>
    <w:p>
      <w:pPr>
        <w:spacing w:before="1"/>
        <w:ind w:left="180" w:right="359" w:firstLine="0"/>
        <w:jc w:val="left"/>
        <w:rPr>
          <w:rFonts w:ascii="Arial MT" w:hAnsi="Arial MT"/>
          <w:sz w:val="31"/>
        </w:rPr>
      </w:pPr>
      <w:r>
        <w:rPr>
          <w:b/>
          <w:sz w:val="31"/>
        </w:rPr>
        <w:t>AUTORIA DO DEPUTADO DELEGADO TITO BARICHELLO. </w:t>
      </w:r>
      <w:r>
        <w:rPr>
          <w:rFonts w:ascii="Arial MT" w:hAnsi="Arial MT"/>
          <w:sz w:val="31"/>
        </w:rPr>
        <w:t>INSTITUI O PROGRAMA RAÇÃO PET PARA OS CÃES POLICIAIS DO PARANÁ.</w:t>
      </w:r>
    </w:p>
    <w:p>
      <w:pPr>
        <w:spacing w:before="0"/>
        <w:ind w:left="180" w:right="360" w:firstLine="0"/>
        <w:jc w:val="both"/>
        <w:rPr>
          <w:b/>
          <w:sz w:val="31"/>
        </w:rPr>
      </w:pPr>
      <w:r>
        <w:rPr>
          <w:b/>
          <w:sz w:val="31"/>
        </w:rPr>
        <w:t>PARECERES FAVORÁVEIS DA C.C.J., COMISSÃO DE ECOLOGIA, MEIO AMBIENTE E PROTEÇÃO AOS ANIMAIS E COMISSÃO DE SEGURANÇA PÚBLICA.</w:t>
      </w: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SUBSTITUTIVO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GERAL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5"/>
          <w:sz w:val="31"/>
        </w:rPr>
        <w:t> </w:t>
      </w:r>
      <w:r>
        <w:rPr>
          <w:b/>
          <w:spacing w:val="-2"/>
          <w:sz w:val="31"/>
        </w:rPr>
        <w:t>C.C.J.</w:t>
      </w:r>
    </w:p>
    <w:p>
      <w:pPr>
        <w:spacing w:before="0"/>
        <w:ind w:left="180" w:right="362" w:firstLine="0"/>
        <w:jc w:val="both"/>
        <w:rPr>
          <w:b/>
          <w:sz w:val="31"/>
        </w:rPr>
      </w:pPr>
      <w:r>
        <w:rPr>
          <w:b/>
          <w:sz w:val="31"/>
        </w:rPr>
        <w:t>APRECIAR NESTE TURNO SUBSTITUTIVO GERAL APROVADO EM SEGUNDA DISCUSSÃO.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23"/>
        <w:ind w:left="0"/>
        <w:rPr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1"/>
        <w:ind w:left="180" w:right="2531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13/24. AUTORIA DO DEPUTADO DR. ANTENOR.</w:t>
      </w:r>
    </w:p>
    <w:p>
      <w:pPr>
        <w:tabs>
          <w:tab w:pos="1732" w:val="left" w:leader="none"/>
          <w:tab w:pos="2202" w:val="left" w:leader="none"/>
          <w:tab w:pos="4033" w:val="left" w:leader="none"/>
          <w:tab w:pos="5933" w:val="left" w:leader="none"/>
          <w:tab w:pos="6626" w:val="left" w:leader="none"/>
          <w:tab w:pos="9282" w:val="left" w:leader="none"/>
        </w:tabs>
        <w:spacing w:before="3"/>
        <w:ind w:left="180" w:right="356" w:firstLine="0"/>
        <w:jc w:val="left"/>
        <w:rPr>
          <w:b/>
          <w:sz w:val="31"/>
        </w:rPr>
      </w:pPr>
      <w:r>
        <w:rPr>
          <w:rFonts w:ascii="Arial MT" w:hAnsi="Arial MT"/>
          <w:spacing w:val="-2"/>
          <w:sz w:val="31"/>
        </w:rPr>
        <w:t>INSTITUI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CARTEIRA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ESTADUAL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6"/>
          <w:sz w:val="31"/>
        </w:rPr>
        <w:t>DE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IDENTIFICAÇÃO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6"/>
          <w:sz w:val="31"/>
        </w:rPr>
        <w:t>DA </w:t>
      </w:r>
      <w:r>
        <w:rPr>
          <w:rFonts w:ascii="Arial MT" w:hAnsi="Arial MT"/>
          <w:sz w:val="31"/>
        </w:rPr>
        <w:t>PESSOA COM EPILEPSIA E DÁ OUTRAS PROVIDÊNCIAS. </w:t>
      </w:r>
      <w:r>
        <w:rPr>
          <w:b/>
          <w:sz w:val="31"/>
        </w:rPr>
        <w:t>PARECERES FAVORÁVEIS DA C.C.J. E COMISSÃO DE SAÚDE </w:t>
      </w:r>
      <w:r>
        <w:rPr>
          <w:b/>
          <w:spacing w:val="-2"/>
          <w:sz w:val="31"/>
        </w:rPr>
        <w:t>PÚBLICA.</w:t>
      </w:r>
    </w:p>
    <w:p>
      <w:pPr>
        <w:tabs>
          <w:tab w:pos="2834" w:val="left" w:leader="none"/>
          <w:tab w:pos="4299" w:val="left" w:leader="none"/>
          <w:tab w:pos="5112" w:val="left" w:leader="none"/>
          <w:tab w:pos="7096" w:val="left" w:leader="none"/>
          <w:tab w:pos="8200" w:val="left" w:leader="none"/>
        </w:tabs>
        <w:spacing w:line="240" w:lineRule="auto" w:before="0"/>
        <w:ind w:left="180" w:right="361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SUBSTITUTIVO</w:t>
      </w:r>
      <w:r>
        <w:rPr>
          <w:b/>
          <w:sz w:val="31"/>
        </w:rPr>
        <w:tab/>
      </w:r>
      <w:r>
        <w:rPr>
          <w:b/>
          <w:spacing w:val="-4"/>
          <w:sz w:val="31"/>
        </w:rPr>
        <w:t>GERAL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PLENÁRIO</w:t>
      </w:r>
      <w:r>
        <w:rPr>
          <w:b/>
          <w:sz w:val="31"/>
        </w:rPr>
        <w:tab/>
      </w:r>
      <w:r>
        <w:rPr>
          <w:b/>
          <w:spacing w:val="-4"/>
          <w:sz w:val="31"/>
        </w:rPr>
        <w:t>COM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PARECER </w:t>
      </w:r>
      <w:r>
        <w:rPr>
          <w:b/>
          <w:sz w:val="31"/>
        </w:rPr>
        <w:t>FAVORÁVEL DA C.C.J.</w:t>
      </w:r>
    </w:p>
    <w:p>
      <w:pPr>
        <w:spacing w:before="0"/>
        <w:ind w:left="180" w:right="365" w:firstLine="0"/>
        <w:jc w:val="both"/>
        <w:rPr>
          <w:b/>
          <w:sz w:val="31"/>
        </w:rPr>
      </w:pPr>
      <w:r>
        <w:rPr>
          <w:b/>
          <w:sz w:val="31"/>
        </w:rPr>
        <w:t>APRECIAR NESTE TURNO SUBSTITUTIVO GERAL APROVADO EM SEGUNDA DISCUSSÃO.</w:t>
      </w:r>
    </w:p>
    <w:p>
      <w:pPr>
        <w:spacing w:after="0"/>
        <w:jc w:val="both"/>
        <w:rPr>
          <w:b/>
          <w:sz w:val="31"/>
        </w:rPr>
        <w:sectPr>
          <w:pgSz w:w="12240" w:h="15840"/>
          <w:pgMar w:top="1180" w:bottom="280" w:left="1440" w:right="720"/>
        </w:sectPr>
      </w:pPr>
    </w:p>
    <w:p>
      <w:pPr>
        <w:spacing w:before="6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521/23.</w:t>
      </w:r>
    </w:p>
    <w:p>
      <w:pPr>
        <w:pStyle w:val="BodyText"/>
        <w:spacing w:line="368" w:lineRule="exact" w:before="1"/>
      </w:pPr>
      <w:r>
        <w:rPr/>
        <w:t>AUTORIA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MARLI</w:t>
      </w:r>
      <w:r>
        <w:rPr>
          <w:spacing w:val="-11"/>
        </w:rPr>
        <w:t> </w:t>
      </w:r>
      <w:r>
        <w:rPr>
          <w:spacing w:val="-2"/>
        </w:rPr>
        <w:t>PAULINO.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18.624, DE 20 DE NOVEMBRO DE 2015, QUE INSTITUI O MÊS MAIO AMARELO, DEDICADO ÀS AÇÕES PREVENTIVAS DE CONSCIENTIZAÇÃO PARA A REDUÇÃO DE ACIDENTES DE TRÂNSITO.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ind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11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950/23.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FLÁVIA</w:t>
      </w:r>
      <w:r>
        <w:rPr>
          <w:spacing w:val="-14"/>
        </w:rPr>
        <w:t> </w:t>
      </w:r>
      <w:r>
        <w:rPr>
          <w:spacing w:val="-2"/>
        </w:rPr>
        <w:t>FRANCISCHINI.</w:t>
      </w:r>
    </w:p>
    <w:p>
      <w:pPr>
        <w:spacing w:before="2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DE PAIS E AMIGOS DO AUTISTA DE PIÊN, COM SEDE NO MUNICÍPIO DE PIÊN.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290/24.</w:t>
      </w:r>
    </w:p>
    <w:p>
      <w:pPr>
        <w:pStyle w:val="BodyText"/>
        <w:spacing w:before="1"/>
        <w:ind w:right="364"/>
        <w:jc w:val="both"/>
      </w:pPr>
      <w:r>
        <w:rPr/>
        <w:t>AUTORIA DO DEPUTADO DOUGLAS FABRÍCIO, DO CARMO, EVANDRO ARAUJO, SOLDADO ADRIANO JOSE, ANIBELLI NETO, TIAGO AMARAL E ALEXANDRE CURI.</w:t>
      </w:r>
    </w:p>
    <w:p>
      <w:pPr>
        <w:spacing w:before="1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BENEMÉRITO DO ESTADO DO PARANÁ AO PADRE JURANDIR CORONADO AGUILAR. </w:t>
      </w:r>
      <w:r>
        <w:rPr>
          <w:b/>
          <w:sz w:val="32"/>
        </w:rPr>
        <w:t>PARECER FAVORÁVEL DA C.C.J.</w:t>
      </w:r>
    </w:p>
    <w:p>
      <w:pPr>
        <w:pStyle w:val="BodyText"/>
        <w:spacing w:before="345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316/24.</w:t>
      </w:r>
    </w:p>
    <w:p>
      <w:pPr>
        <w:pStyle w:val="BodyText"/>
        <w:spacing w:line="368" w:lineRule="exact" w:before="1"/>
      </w:pPr>
      <w:r>
        <w:rPr/>
        <w:t>AUTORIA</w:t>
      </w:r>
      <w:r>
        <w:rPr>
          <w:spacing w:val="-15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1"/>
        </w:rPr>
        <w:t> </w:t>
      </w:r>
      <w:r>
        <w:rPr/>
        <w:t>PAULO</w:t>
      </w:r>
      <w:r>
        <w:rPr>
          <w:spacing w:val="-11"/>
        </w:rPr>
        <w:t> </w:t>
      </w:r>
      <w:r>
        <w:rPr>
          <w:spacing w:val="-2"/>
        </w:rPr>
        <w:t>GOMES.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DESPORTIVA E CULTURAL LAPEANA, COM SEDE NO MUNICÍPIO DA LAPA PARANÁ.</w:t>
      </w:r>
    </w:p>
    <w:p>
      <w:pPr>
        <w:pStyle w:val="BodyText"/>
        <w:jc w:val="both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560" w:bottom="280" w:left="1440" w:right="720"/>
        </w:sectPr>
      </w:pPr>
    </w:p>
    <w:p>
      <w:pPr>
        <w:spacing w:before="78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10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375/24.</w:t>
      </w:r>
    </w:p>
    <w:p>
      <w:pPr>
        <w:tabs>
          <w:tab w:pos="1859" w:val="left" w:leader="none"/>
          <w:tab w:pos="2456" w:val="left" w:leader="none"/>
          <w:tab w:pos="3939" w:val="left" w:leader="none"/>
          <w:tab w:pos="5975" w:val="left" w:leader="none"/>
          <w:tab w:pos="6803" w:val="left" w:leader="none"/>
        </w:tabs>
        <w:spacing w:before="0"/>
        <w:ind w:left="180" w:right="361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41/2024.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FUNDO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EM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INFRAESTRUTURA </w:t>
      </w:r>
      <w:r>
        <w:rPr>
          <w:rFonts w:ascii="Arial MT" w:hAnsi="Arial MT"/>
          <w:sz w:val="32"/>
        </w:rPr>
        <w:t>INTELIGENTE, E DÁ OUTRAS PROVIDÊNCIAS.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spacing w:before="1"/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line="367" w:lineRule="exact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</w:t>
      </w:r>
    </w:p>
    <w:p>
      <w:pPr>
        <w:pStyle w:val="BodyText"/>
        <w:spacing w:before="1"/>
      </w:pPr>
      <w:r>
        <w:rPr/>
        <w:t>EMENDAS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PLENÁRIO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</w:t>
      </w:r>
      <w:r>
        <w:rPr>
          <w:spacing w:val="80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59"/>
        </w:rPr>
        <w:t> </w:t>
      </w:r>
      <w:r>
        <w:rPr/>
        <w:t>DISCUSSÃO</w:t>
      </w:r>
      <w:r>
        <w:rPr>
          <w:spacing w:val="60"/>
        </w:rPr>
        <w:t> </w:t>
      </w:r>
      <w:r>
        <w:rPr/>
        <w:t>DO</w:t>
      </w:r>
      <w:r>
        <w:rPr>
          <w:spacing w:val="58"/>
        </w:rPr>
        <w:t> </w:t>
      </w:r>
      <w:r>
        <w:rPr/>
        <w:t>PROJETO</w:t>
      </w:r>
      <w:r>
        <w:rPr>
          <w:spacing w:val="61"/>
        </w:rPr>
        <w:t> </w:t>
      </w:r>
      <w:r>
        <w:rPr/>
        <w:t>DE</w:t>
      </w:r>
      <w:r>
        <w:rPr>
          <w:spacing w:val="60"/>
        </w:rPr>
        <w:t> </w:t>
      </w:r>
      <w:r>
        <w:rPr/>
        <w:t>LEI</w:t>
      </w:r>
      <w:r>
        <w:rPr>
          <w:spacing w:val="64"/>
        </w:rPr>
        <w:t> </w:t>
      </w:r>
      <w:r>
        <w:rPr/>
        <w:t>COMPLEMENTAR</w:t>
      </w:r>
      <w:r>
        <w:rPr>
          <w:spacing w:val="63"/>
        </w:rPr>
        <w:t> </w:t>
      </w:r>
      <w:r>
        <w:rPr>
          <w:spacing w:val="-5"/>
        </w:rPr>
        <w:t>Nº</w:t>
      </w:r>
    </w:p>
    <w:p>
      <w:pPr>
        <w:pStyle w:val="BodyText"/>
        <w:spacing w:line="368" w:lineRule="exact" w:before="1"/>
      </w:pPr>
      <w:r>
        <w:rPr>
          <w:spacing w:val="-2"/>
        </w:rPr>
        <w:t>8/24.</w:t>
      </w:r>
    </w:p>
    <w:p>
      <w:pPr>
        <w:tabs>
          <w:tab w:pos="2907" w:val="left" w:leader="none"/>
          <w:tab w:pos="3663" w:val="left" w:leader="none"/>
          <w:tab w:pos="5450" w:val="left" w:leader="none"/>
          <w:tab w:pos="8247" w:val="left" w:leader="none"/>
          <w:tab w:pos="9233" w:val="left" w:leader="none"/>
        </w:tabs>
        <w:spacing w:before="0"/>
        <w:ind w:left="180" w:right="357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DA DEFENSORIA PÚBLICA – OFÍCIO Nº 147/24. </w:t>
      </w:r>
      <w:r>
        <w:rPr>
          <w:rFonts w:ascii="Arial MT" w:hAnsi="Arial MT"/>
          <w:spacing w:val="-2"/>
          <w:sz w:val="32"/>
        </w:rPr>
        <w:t>ACRESCENTA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DISPOSITIVOS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LEI </w:t>
      </w:r>
      <w:r>
        <w:rPr>
          <w:rFonts w:ascii="Arial MT" w:hAnsi="Arial MT"/>
          <w:sz w:val="32"/>
        </w:rPr>
        <w:t>COMPLEMENTAR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136,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19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MAIO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2011,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ESTABELECE A LEI ORGÂNICA DA DEFENSORIA PÚBLICA DO ESTADO DO PARANÁ.</w:t>
      </w:r>
    </w:p>
    <w:p>
      <w:pPr>
        <w:pStyle w:val="BodyText"/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099" w:val="left" w:leader="none"/>
          <w:tab w:pos="9094" w:val="left" w:leader="none"/>
        </w:tabs>
        <w:spacing w:before="1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385/24.</w:t>
      </w:r>
    </w:p>
    <w:p>
      <w:pPr>
        <w:pStyle w:val="BodyText"/>
        <w:spacing w:line="368" w:lineRule="exact" w:before="2"/>
      </w:pPr>
      <w:r>
        <w:rPr/>
        <w:t>AUTORIA</w:t>
      </w:r>
      <w:r>
        <w:rPr>
          <w:spacing w:val="-14"/>
        </w:rPr>
        <w:t> </w:t>
      </w:r>
      <w:r>
        <w:rPr/>
        <w:t>DA</w:t>
      </w:r>
      <w:r>
        <w:rPr>
          <w:spacing w:val="-11"/>
        </w:rPr>
        <w:t> </w:t>
      </w:r>
      <w:r>
        <w:rPr/>
        <w:t>DEFENSORIA</w:t>
      </w:r>
      <w:r>
        <w:rPr>
          <w:spacing w:val="-13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–</w:t>
      </w:r>
      <w:r>
        <w:rPr>
          <w:spacing w:val="-6"/>
        </w:rPr>
        <w:t> </w:t>
      </w:r>
      <w:r>
        <w:rPr/>
        <w:t>OFÍCIO</w:t>
      </w:r>
      <w:r>
        <w:rPr>
          <w:spacing w:val="-7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145/24.</w:t>
      </w:r>
    </w:p>
    <w:p>
      <w:pPr>
        <w:spacing w:line="367" w:lineRule="exact" w:before="0"/>
        <w:ind w:left="180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ACRESCENTA</w:t>
      </w:r>
      <w:r>
        <w:rPr>
          <w:rFonts w:ascii="Arial MT" w:hAnsi="Arial MT"/>
          <w:spacing w:val="7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7"/>
          <w:sz w:val="32"/>
        </w:rPr>
        <w:t>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6"/>
          <w:sz w:val="32"/>
        </w:rPr>
        <w:t> </w:t>
      </w:r>
      <w:r>
        <w:rPr>
          <w:rFonts w:ascii="Arial MT" w:hAnsi="Arial MT"/>
          <w:sz w:val="32"/>
        </w:rPr>
        <w:t>DISPOSITIVOS</w:t>
      </w:r>
      <w:r>
        <w:rPr>
          <w:rFonts w:ascii="Arial MT" w:hAnsi="Arial MT"/>
          <w:spacing w:val="7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7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6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5"/>
          <w:sz w:val="32"/>
        </w:rPr>
        <w:t> </w:t>
      </w:r>
      <w:r>
        <w:rPr>
          <w:rFonts w:ascii="Arial MT" w:hAnsi="Arial MT"/>
          <w:sz w:val="32"/>
        </w:rPr>
        <w:t>19.983,</w:t>
      </w:r>
      <w:r>
        <w:rPr>
          <w:rFonts w:ascii="Arial MT" w:hAnsi="Arial MT"/>
          <w:spacing w:val="7"/>
          <w:sz w:val="32"/>
        </w:rPr>
        <w:t> </w:t>
      </w:r>
      <w:r>
        <w:rPr>
          <w:rFonts w:ascii="Arial MT" w:hAnsi="Arial MT"/>
          <w:spacing w:val="-5"/>
          <w:sz w:val="32"/>
        </w:rPr>
        <w:t>DE</w:t>
      </w:r>
    </w:p>
    <w:p>
      <w:pPr>
        <w:spacing w:before="0"/>
        <w:ind w:left="180" w:right="36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28 DE OUTUBRO DE 2019, QUE INSTITUI O REGIME </w:t>
      </w:r>
      <w:r>
        <w:rPr>
          <w:rFonts w:ascii="Arial MT" w:hAnsi="Arial MT"/>
          <w:sz w:val="32"/>
        </w:rPr>
        <w:t>DE COMPENSAÇÃO DE HORAS NO ÂMBITO DA DEFENSORIA PÚBLICA DO ESTADO DO PARANÁ.</w:t>
      </w:r>
    </w:p>
    <w:p>
      <w:pPr>
        <w:pStyle w:val="BodyText"/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before="1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sectPr>
      <w:pgSz w:w="12240" w:h="15840"/>
      <w:pgMar w:top="15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2025-05-26T12:44:20Z</dcterms:created>
  <dcterms:modified xsi:type="dcterms:W3CDTF">2025-05-26T12:44:20Z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