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jc w:val="lef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jc w:val="left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  <w:jc w:val="left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102ª SESSÃO ORDINÁRIA ORDEM DO DIA</w:t>
      </w:r>
    </w:p>
    <w:p>
      <w:pPr>
        <w:pStyle w:val="BodyText"/>
        <w:spacing w:before="366"/>
        <w:ind w:left="527" w:right="704"/>
        <w:jc w:val="center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31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OUTUBRO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44"/>
        <w:ind w:left="0"/>
        <w:jc w:val="left"/>
      </w:pPr>
    </w:p>
    <w:p>
      <w:pPr>
        <w:pStyle w:val="BodyText"/>
        <w:spacing w:before="1"/>
        <w:ind w:left="704" w:right="177"/>
        <w:jc w:val="center"/>
      </w:pPr>
      <w:r>
        <w:rPr>
          <w:w w:val="110"/>
        </w:rPr>
        <w:t>SEGUNDA-</w:t>
      </w:r>
      <w:r>
        <w:rPr>
          <w:spacing w:val="-4"/>
          <w:w w:val="110"/>
        </w:rPr>
        <w:t>FEIRA</w:t>
      </w:r>
    </w:p>
    <w:p>
      <w:pPr>
        <w:pStyle w:val="BodyText"/>
        <w:spacing w:before="365"/>
        <w:ind w:left="0"/>
        <w:jc w:val="left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260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648/20. </w:t>
      </w:r>
      <w:r>
        <w:rPr>
          <w:w w:val="110"/>
        </w:rPr>
        <w:t>AUTORIA DO DEPUTADO HUSSEIN BAKRI.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 DO PARANÁ AO SR. FERNANDO ROGÉRIO SENNA </w:t>
      </w:r>
      <w:r>
        <w:rPr>
          <w:spacing w:val="-2"/>
          <w:w w:val="115"/>
          <w:sz w:val="32"/>
        </w:rPr>
        <w:t>CALDERARI.</w:t>
      </w:r>
    </w:p>
    <w:p>
      <w:pPr>
        <w:pStyle w:val="BodyText"/>
        <w:spacing w:before="367"/>
        <w:ind w:left="0"/>
        <w:jc w:val="left"/>
        <w:rPr>
          <w:b w:val="0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527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18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769/19. AUTORIA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1"/>
          <w:w w:val="110"/>
        </w:rPr>
        <w:t> </w:t>
      </w:r>
      <w:r>
        <w:rPr>
          <w:w w:val="110"/>
        </w:rPr>
        <w:t>ALEXANDRE</w:t>
      </w:r>
      <w:r>
        <w:rPr>
          <w:spacing w:val="-9"/>
          <w:w w:val="110"/>
        </w:rPr>
        <w:t> </w:t>
      </w:r>
      <w:r>
        <w:rPr>
          <w:w w:val="110"/>
        </w:rPr>
        <w:t>AMARO.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INSTITUI O APADRINHAMENTO DE ESPAÇOS PÚBLICOS NO ESTADO DO PARANÁ.</w:t>
      </w:r>
    </w:p>
    <w:p>
      <w:pPr>
        <w:pStyle w:val="BodyText"/>
        <w:spacing w:line="237" w:lineRule="auto" w:before="1"/>
        <w:ind w:right="536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 MEIO AMBIENTE E PROTEÇÃO AOS ANIMAIS E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</w:t>
      </w:r>
      <w:r>
        <w:rPr>
          <w:w w:val="110"/>
        </w:rPr>
        <w:t> TRANSPORTES</w:t>
      </w:r>
      <w:r>
        <w:rPr>
          <w:w w:val="110"/>
        </w:rPr>
        <w:t> E </w:t>
      </w:r>
      <w:r>
        <w:rPr>
          <w:spacing w:val="-2"/>
          <w:w w:val="110"/>
        </w:rPr>
        <w:t>COMUNICAÇÃO.</w:t>
      </w:r>
    </w:p>
    <w:p>
      <w:pPr>
        <w:pStyle w:val="BodyText"/>
        <w:spacing w:before="4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1557"/>
      </w:pPr>
      <w:r>
        <w:rPr>
          <w:w w:val="105"/>
        </w:rPr>
        <w:t>2ª DISCUSSÃO DO PROJETO DE LEI Nº 523/20.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5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RECONHECIMENTO</w:t>
      </w:r>
      <w:r>
        <w:rPr>
          <w:w w:val="115"/>
          <w:sz w:val="32"/>
        </w:rPr>
        <w:t> DO</w:t>
      </w:r>
      <w:r>
        <w:rPr>
          <w:w w:val="115"/>
          <w:sz w:val="32"/>
        </w:rPr>
        <w:t> EXERCÍCIO</w:t>
      </w:r>
      <w:r>
        <w:rPr>
          <w:w w:val="115"/>
          <w:sz w:val="32"/>
        </w:rPr>
        <w:t> DA ATIVIDADE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PODOLOGIA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 ADOTA OUTRAS PROVIDÊNCIAS.</w:t>
      </w:r>
    </w:p>
    <w:p>
      <w:pPr>
        <w:pStyle w:val="BodyText"/>
        <w:ind w:right="537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pStyle w:val="BodyText"/>
        <w:spacing w:line="367" w:lineRule="exact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8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 FAVORÁVEL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ind w:left="0"/>
        <w:jc w:val="left"/>
      </w:pPr>
    </w:p>
    <w:p>
      <w:pPr>
        <w:pStyle w:val="BodyText"/>
        <w:spacing w:before="361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27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287/22. AUTORIA DO DEPUTADO TERCÍLIO TURINI.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CAPITAL</w:t>
      </w:r>
      <w:r>
        <w:rPr>
          <w:w w:val="115"/>
          <w:sz w:val="32"/>
        </w:rPr>
        <w:t> PARANAENSE</w:t>
      </w:r>
      <w:r>
        <w:rPr>
          <w:w w:val="115"/>
          <w:sz w:val="32"/>
        </w:rPr>
        <w:t> DE PRODUÇÃO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TIJOLOS</w:t>
      </w:r>
      <w:r>
        <w:rPr>
          <w:w w:val="115"/>
          <w:sz w:val="32"/>
        </w:rPr>
        <w:t> AO</w:t>
      </w:r>
      <w:r>
        <w:rPr>
          <w:w w:val="115"/>
          <w:sz w:val="32"/>
        </w:rPr>
        <w:t> DISTRITO</w:t>
      </w:r>
      <w:r>
        <w:rPr>
          <w:w w:val="115"/>
          <w:sz w:val="32"/>
        </w:rPr>
        <w:t> DE</w:t>
      </w:r>
      <w:r>
        <w:rPr>
          <w:w w:val="115"/>
          <w:sz w:val="32"/>
        </w:rPr>
        <w:t> TRIOLÂNDIA, MUNICÍPIO DE RIBEIRÃO DO PINHAL.</w:t>
      </w:r>
    </w:p>
    <w:p>
      <w:pPr>
        <w:pStyle w:val="BodyText"/>
        <w:spacing w:before="1"/>
        <w:ind w:right="536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INDÚSTRIA, COMÉRCIO, EMPREGO E RENDA.</w:t>
      </w:r>
    </w:p>
    <w:p>
      <w:pPr>
        <w:pStyle w:val="BodyText"/>
        <w:ind w:left="0"/>
        <w:jc w:val="left"/>
      </w:pPr>
    </w:p>
    <w:p>
      <w:pPr>
        <w:pStyle w:val="BodyText"/>
        <w:spacing w:before="361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527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347/22. AUTORIA DO DEPUTADO ADEMAR TRAIANO.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JOSÉ</w:t>
      </w:r>
      <w:r>
        <w:rPr>
          <w:w w:val="115"/>
          <w:sz w:val="32"/>
        </w:rPr>
        <w:t> CLEMENTINO</w:t>
      </w:r>
      <w:r>
        <w:rPr>
          <w:w w:val="115"/>
          <w:sz w:val="32"/>
        </w:rPr>
        <w:t> DE SOUSA FILHO.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72"/>
        <w:jc w:val="lef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073"/>
        <w:jc w:val="left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349/22. AUTORIA DO DEPUTADO ANIBELLI NETO.</w:t>
      </w:r>
    </w:p>
    <w:p>
      <w:pPr>
        <w:tabs>
          <w:tab w:pos="1838" w:val="left" w:leader="none"/>
          <w:tab w:pos="2373" w:val="left" w:leader="none"/>
          <w:tab w:pos="4043" w:val="left" w:leader="none"/>
          <w:tab w:pos="6049" w:val="left" w:leader="none"/>
          <w:tab w:pos="6812" w:val="left" w:leader="none"/>
          <w:tab w:pos="9091" w:val="left" w:leader="none"/>
        </w:tabs>
        <w:spacing w:line="237" w:lineRule="auto" w:before="0"/>
        <w:ind w:left="180" w:right="539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SEMANA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PREVENÇÃO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spacing w:val="-2"/>
          <w:w w:val="115"/>
          <w:sz w:val="32"/>
        </w:rPr>
        <w:t>AFOGAMENTOS.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ind w:right="536"/>
        <w:jc w:val="lef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spacing w:before="362"/>
        <w:ind w:left="0"/>
        <w:jc w:val="left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527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383/22. AUTORIA DA DEPUTADA MARIA VICTÓRIA.</w:t>
      </w:r>
    </w:p>
    <w:p>
      <w:pPr>
        <w:spacing w:line="237" w:lineRule="auto" w:before="0"/>
        <w:ind w:left="180" w:right="355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AO INSTITUTO DE</w:t>
      </w:r>
      <w:r>
        <w:rPr>
          <w:w w:val="115"/>
          <w:sz w:val="32"/>
        </w:rPr>
        <w:t> ESPORTE</w:t>
      </w:r>
      <w:r>
        <w:rPr>
          <w:w w:val="115"/>
          <w:sz w:val="32"/>
        </w:rPr>
        <w:t> JUVENTUDE,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MARINGÁ.</w:t>
      </w:r>
    </w:p>
    <w:p>
      <w:pPr>
        <w:pStyle w:val="BodyTex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527"/>
      </w:pPr>
      <w:r>
        <w:rPr>
          <w:w w:val="105"/>
        </w:rPr>
        <w:t>1ª DISCUSSÃO DO PROJETO DE LEI Nº 452/22.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NATAN</w:t>
      </w:r>
      <w:r>
        <w:rPr>
          <w:spacing w:val="40"/>
          <w:w w:val="105"/>
        </w:rPr>
        <w:t> </w:t>
      </w:r>
      <w:r>
        <w:rPr>
          <w:w w:val="105"/>
        </w:rPr>
        <w:t>SPERAFICO.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CULTURAL</w:t>
      </w:r>
      <w:r>
        <w:rPr>
          <w:w w:val="115"/>
          <w:sz w:val="32"/>
        </w:rPr>
        <w:t> E</w:t>
      </w:r>
      <w:r>
        <w:rPr>
          <w:w w:val="115"/>
          <w:sz w:val="32"/>
        </w:rPr>
        <w:t> ESPORTIVA</w:t>
      </w:r>
      <w:r>
        <w:rPr>
          <w:w w:val="115"/>
          <w:sz w:val="32"/>
        </w:rPr>
        <w:t> DE</w:t>
      </w:r>
      <w:r>
        <w:rPr>
          <w:w w:val="115"/>
          <w:sz w:val="32"/>
        </w:rPr>
        <w:t> FUTSAL</w:t>
      </w:r>
      <w:r>
        <w:rPr>
          <w:w w:val="115"/>
          <w:sz w:val="32"/>
        </w:rPr>
        <w:t> E FUTEBOL DE TOLEDO.</w:t>
      </w:r>
    </w:p>
    <w:p>
      <w:pPr>
        <w:pStyle w:val="BodyTex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  <w:jc w:val="left"/>
      </w:pPr>
    </w:p>
    <w:p>
      <w:pPr>
        <w:pStyle w:val="BodyText"/>
        <w:spacing w:line="371" w:lineRule="exact"/>
        <w:jc w:val="lef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tabs>
          <w:tab w:pos="2073" w:val="left" w:leader="none"/>
          <w:tab w:pos="2892" w:val="left" w:leader="none"/>
          <w:tab w:pos="3674" w:val="left" w:leader="none"/>
          <w:tab w:pos="5303" w:val="left" w:leader="none"/>
          <w:tab w:pos="5788" w:val="left" w:leader="none"/>
          <w:tab w:pos="6786" w:val="left" w:leader="none"/>
          <w:tab w:pos="7820" w:val="left" w:leader="none"/>
          <w:tab w:pos="9119" w:val="left" w:leader="none"/>
        </w:tabs>
        <w:spacing w:before="0"/>
        <w:ind w:left="180" w:right="537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27/22. AUTORIA DA COMISSÃO PARLAMENTAR DE INQUÉRITO.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91"/>
          <w:sz w:val="32"/>
        </w:rPr>
        <w:t> </w:t>
      </w:r>
      <w:r>
        <w:rPr>
          <w:spacing w:val="-2"/>
          <w:w w:val="115"/>
          <w:sz w:val="32"/>
        </w:rPr>
        <w:t>RELATÓRIO</w:t>
      </w:r>
      <w:r>
        <w:rPr>
          <w:sz w:val="32"/>
        </w:rPr>
        <w:tab/>
      </w:r>
      <w:r>
        <w:rPr>
          <w:spacing w:val="-2"/>
          <w:w w:val="115"/>
          <w:sz w:val="32"/>
        </w:rPr>
        <w:t>FINAL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COMISSÃO PARLAMENTAR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INQUÉRITO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74"/>
          <w:sz w:val="32"/>
        </w:rPr>
        <w:t> </w:t>
      </w:r>
      <w:r>
        <w:rPr>
          <w:w w:val="115"/>
          <w:sz w:val="32"/>
        </w:rPr>
        <w:t>INVESTIGOU</w:t>
      </w:r>
      <w:r>
        <w:rPr>
          <w:sz w:val="32"/>
        </w:rPr>
        <w:tab/>
      </w:r>
      <w:r>
        <w:rPr>
          <w:spacing w:val="-6"/>
          <w:w w:val="115"/>
          <w:sz w:val="32"/>
        </w:rPr>
        <w:t>AS </w:t>
      </w:r>
      <w:r>
        <w:rPr>
          <w:w w:val="115"/>
          <w:sz w:val="32"/>
        </w:rPr>
        <w:t>ORGANIZAÇÕES NÃO GOVERNAMENTAIS.</w:t>
      </w:r>
    </w:p>
    <w:p>
      <w:pPr>
        <w:spacing w:after="0"/>
        <w:jc w:val="left"/>
        <w:rPr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72"/>
        <w:ind w:right="6837"/>
        <w:jc w:val="left"/>
      </w:pPr>
      <w:r>
        <w:rPr>
          <w:w w:val="110"/>
          <w:u w:val="single"/>
        </w:rPr>
        <w:t>ITEM 10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spacing w:line="237" w:lineRule="auto"/>
        <w:jc w:val="left"/>
      </w:pPr>
      <w:r>
        <w:rPr>
          <w:w w:val="110"/>
        </w:rPr>
        <w:t>VETO</w:t>
      </w:r>
      <w:r>
        <w:rPr>
          <w:spacing w:val="40"/>
          <w:w w:val="110"/>
        </w:rPr>
        <w:t> </w:t>
      </w:r>
      <w:r>
        <w:rPr>
          <w:w w:val="110"/>
        </w:rPr>
        <w:t>TOTAL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9/22,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385/19. AUTORIA DO DEPUTADO SOLDADO FRUET.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Nº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15.608,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16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AGOSTO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2007,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QUE ESTABELECE</w:t>
      </w:r>
      <w:r>
        <w:rPr>
          <w:w w:val="115"/>
          <w:sz w:val="32"/>
        </w:rPr>
        <w:t> NORMAS</w:t>
      </w:r>
      <w:r>
        <w:rPr>
          <w:w w:val="115"/>
          <w:sz w:val="32"/>
        </w:rPr>
        <w:t> SOBRE</w:t>
      </w:r>
      <w:r>
        <w:rPr>
          <w:w w:val="115"/>
          <w:sz w:val="32"/>
        </w:rPr>
        <w:t> LICITAÇÕES,</w:t>
      </w:r>
      <w:r>
        <w:rPr>
          <w:w w:val="115"/>
          <w:sz w:val="32"/>
        </w:rPr>
        <w:t> CONTRATOS ADMINISTRATIVOS</w:t>
      </w:r>
      <w:r>
        <w:rPr>
          <w:w w:val="115"/>
          <w:sz w:val="32"/>
        </w:rPr>
        <w:t> E</w:t>
      </w:r>
      <w:r>
        <w:rPr>
          <w:w w:val="115"/>
          <w:sz w:val="32"/>
        </w:rPr>
        <w:t> CONVÊNIOS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DOS PODERES DO ESTADO DO PARANÁ.</w:t>
      </w:r>
    </w:p>
    <w:p>
      <w:pPr>
        <w:pStyle w:val="BodyText"/>
        <w:spacing w:line="237" w:lineRule="auto"/>
        <w:ind w:right="358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  <w:jc w:val="both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2025-05-23T19:35:48Z</dcterms:created>
  <dcterms:modified xsi:type="dcterms:W3CDTF">2025-05-23T19:35:48Z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