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85741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5741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3"/>
        <w:ind w:left="0"/>
        <w:rPr>
          <w:rFonts w:ascii="Times New Roman"/>
          <w:b w:val="0"/>
          <w:sz w:val="12"/>
        </w:rPr>
      </w:pPr>
      <w:r>
        <w:rPr>
          <w:rFonts w:ascii="Times New Roman"/>
          <w:b w:val="0"/>
          <w:sz w:val="12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105044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43" w:lineRule="auto" w:before="340"/>
        <w:ind w:left="1054" w:right="1289" w:firstLine="2"/>
        <w:jc w:val="center"/>
        <w:rPr>
          <w:b/>
          <w:sz w:val="32"/>
        </w:rPr>
      </w:pPr>
      <w:r>
        <w:rPr>
          <w:b/>
          <w:sz w:val="32"/>
        </w:rPr>
        <w:t>2ª SESSÃO LEGISLATIVA DA 20ª LEGISLATURA 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FEVEREIRO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22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DEZEMBRO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2024</w:t>
      </w:r>
    </w:p>
    <w:p>
      <w:pPr>
        <w:spacing w:line="268" w:lineRule="auto" w:before="28"/>
        <w:ind w:left="2469" w:right="2698" w:firstLine="0"/>
        <w:jc w:val="center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560568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4.139267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32"/>
        </w:rPr>
        <w:t>53ª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SESSÃO</w:t>
      </w:r>
      <w:r>
        <w:rPr>
          <w:b/>
          <w:spacing w:val="-19"/>
          <w:sz w:val="32"/>
        </w:rPr>
        <w:t> </w:t>
      </w:r>
      <w:r>
        <w:rPr>
          <w:b/>
          <w:sz w:val="32"/>
        </w:rPr>
        <w:t>ORDINÁRIA ORDEM DO DIA</w:t>
      </w:r>
    </w:p>
    <w:p>
      <w:pPr>
        <w:spacing w:line="614" w:lineRule="auto" w:before="235"/>
        <w:ind w:left="2246" w:right="2423" w:firstLine="0"/>
        <w:jc w:val="center"/>
        <w:rPr>
          <w:b/>
          <w:sz w:val="32"/>
        </w:rPr>
      </w:pPr>
      <w:r>
        <w:rPr>
          <w:b/>
          <w:sz w:val="32"/>
        </w:rPr>
        <w:t>PARA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DIA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17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JUNHO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2024 </w:t>
      </w:r>
      <w:r>
        <w:rPr>
          <w:b/>
          <w:spacing w:val="-2"/>
          <w:sz w:val="32"/>
        </w:rPr>
        <w:t>SEGUNDA-FEIRA</w:t>
      </w:r>
    </w:p>
    <w:p>
      <w:pPr>
        <w:pStyle w:val="BodyText"/>
        <w:spacing w:line="356" w:lineRule="exact" w:before="223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ind w:right="1755"/>
      </w:pPr>
      <w:r>
        <w:rPr/>
        <w:t>REDAÇÃO FINAL DO PROJETO DE LEI Nº 41/20. AUTORIA</w:t>
      </w:r>
      <w:r>
        <w:rPr>
          <w:spacing w:val="-10"/>
        </w:rPr>
        <w:t> </w:t>
      </w:r>
      <w:r>
        <w:rPr/>
        <w:t>DO</w:t>
      </w:r>
      <w:r>
        <w:rPr>
          <w:spacing w:val="-8"/>
        </w:rPr>
        <w:t> </w:t>
      </w:r>
      <w:r>
        <w:rPr/>
        <w:t>DEPUTADO</w:t>
      </w:r>
      <w:r>
        <w:rPr>
          <w:spacing w:val="-7"/>
        </w:rPr>
        <w:t> </w:t>
      </w:r>
      <w:r>
        <w:rPr/>
        <w:t>LUIZ</w:t>
      </w:r>
      <w:r>
        <w:rPr>
          <w:spacing w:val="-7"/>
        </w:rPr>
        <w:t> </w:t>
      </w:r>
      <w:r>
        <w:rPr/>
        <w:t>FERNANDO</w:t>
      </w:r>
      <w:r>
        <w:rPr>
          <w:spacing w:val="-9"/>
        </w:rPr>
        <w:t> </w:t>
      </w:r>
      <w:r>
        <w:rPr/>
        <w:t>GUERRA.</w:t>
      </w:r>
    </w:p>
    <w:p>
      <w:pPr>
        <w:spacing w:before="0"/>
        <w:ind w:left="180" w:right="35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DETERMINA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DIVULGAÇÃO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INFORMAÇÕES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PESSOAS NÃO IDENTIFICADAS CIVILMENTE NAS UNIDADES DE SAÚDE DO ESTADO.</w:t>
      </w:r>
    </w:p>
    <w:p>
      <w:pPr>
        <w:pStyle w:val="BodyText"/>
        <w:ind w:left="0"/>
        <w:rPr>
          <w:rFonts w:ascii="Arial MT"/>
          <w:b w:val="0"/>
          <w:sz w:val="32"/>
        </w:rPr>
      </w:pPr>
    </w:p>
    <w:p>
      <w:pPr>
        <w:pStyle w:val="BodyText"/>
        <w:spacing w:before="1"/>
        <w:ind w:left="0"/>
        <w:rPr>
          <w:rFonts w:ascii="Arial MT"/>
          <w:b w:val="0"/>
          <w:sz w:val="32"/>
        </w:rPr>
      </w:pPr>
    </w:p>
    <w:p>
      <w:pPr>
        <w:pStyle w:val="BodyText"/>
        <w:spacing w:line="356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after="7"/>
        <w:ind w:right="1755"/>
      </w:pPr>
      <w:r>
        <w:rPr/>
        <w:t>REDAÇÃO</w:t>
      </w:r>
      <w:r>
        <w:rPr>
          <w:spacing w:val="-7"/>
        </w:rPr>
        <w:t> </w:t>
      </w:r>
      <w:r>
        <w:rPr/>
        <w:t>FINAL</w:t>
      </w:r>
      <w:r>
        <w:rPr>
          <w:spacing w:val="-3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LEI</w:t>
      </w:r>
      <w:r>
        <w:rPr>
          <w:spacing w:val="-6"/>
        </w:rPr>
        <w:t> </w:t>
      </w:r>
      <w:r>
        <w:rPr/>
        <w:t>Nº</w:t>
      </w:r>
      <w:r>
        <w:rPr>
          <w:spacing w:val="-6"/>
        </w:rPr>
        <w:t> </w:t>
      </w:r>
      <w:r>
        <w:rPr/>
        <w:t>858/23. AUTORIA DO DEPUTADO COBRA REPÓRTER.</w:t>
      </w:r>
    </w:p>
    <w:p>
      <w:pPr>
        <w:pStyle w:val="BodyText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5944870" cy="904240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944870" cy="90424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>
                            <w:pPr>
                              <w:spacing w:line="240" w:lineRule="auto" w:before="0"/>
                              <w:ind w:left="0" w:right="1" w:firstLine="0"/>
                              <w:jc w:val="both"/>
                              <w:rPr>
                                <w:rFonts w:ascii="Arial MT" w:hAnsi="Arial MT"/>
                                <w:color w:val="000000"/>
                                <w:sz w:val="31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00000"/>
                                <w:sz w:val="31"/>
                              </w:rPr>
                              <w:t>INSTITUI O DIA ESTADUAL DOS LEGENDÁRIOS DO PARANÁ, OBJETIVANDO A VALORIZAÇÃO E CONSCIENTIZAÇÃO DO MOVIMENTO E DE SEUS MEMBROS NA PROMOÇÃO DA SUPERAÇÃO,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80"/>
                                <w:sz w:val="31"/>
                              </w:rPr>
                              <w:t>   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31"/>
                              </w:rPr>
                              <w:t>DO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80"/>
                                <w:sz w:val="31"/>
                              </w:rPr>
                              <w:t>   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31"/>
                              </w:rPr>
                              <w:t>AUTOCONHECIMENTO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80"/>
                                <w:sz w:val="31"/>
                              </w:rPr>
                              <w:t>   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31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80"/>
                                <w:sz w:val="31"/>
                              </w:rPr>
                              <w:t>   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31"/>
                              </w:rPr>
                              <w:t>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68.1pt;height:71.2pt;mso-position-horizontal-relative:char;mso-position-vertical-relative:line" type="#_x0000_t202" id="docshape2" filled="true" fillcolor="#f7f7f7" stroked="false">
                <w10:anchorlock/>
                <v:textbox inset="0,0,0,0">
                  <w:txbxContent>
                    <w:p>
                      <w:pPr>
                        <w:spacing w:line="240" w:lineRule="auto" w:before="0"/>
                        <w:ind w:left="0" w:right="1" w:firstLine="0"/>
                        <w:jc w:val="both"/>
                        <w:rPr>
                          <w:rFonts w:ascii="Arial MT" w:hAnsi="Arial MT"/>
                          <w:color w:val="000000"/>
                          <w:sz w:val="31"/>
                        </w:rPr>
                      </w:pPr>
                      <w:r>
                        <w:rPr>
                          <w:rFonts w:ascii="Arial MT" w:hAnsi="Arial MT"/>
                          <w:color w:val="000000"/>
                          <w:sz w:val="31"/>
                        </w:rPr>
                        <w:t>INSTITUI O DIA ESTADUAL DOS LEGENDÁRIOS DO PARANÁ, OBJETIVANDO A VALORIZAÇÃO E CONSCIENTIZAÇÃO DO MOVIMENTO E DE SEUS MEMBROS NA PROMOÇÃO DA SUPERAÇÃO,</w:t>
                      </w:r>
                      <w:r>
                        <w:rPr>
                          <w:rFonts w:ascii="Arial MT" w:hAnsi="Arial MT"/>
                          <w:color w:val="000000"/>
                          <w:spacing w:val="80"/>
                          <w:sz w:val="31"/>
                        </w:rPr>
                        <w:t>    </w:t>
                      </w:r>
                      <w:r>
                        <w:rPr>
                          <w:rFonts w:ascii="Arial MT" w:hAnsi="Arial MT"/>
                          <w:color w:val="000000"/>
                          <w:sz w:val="31"/>
                        </w:rPr>
                        <w:t>DO</w:t>
                      </w:r>
                      <w:r>
                        <w:rPr>
                          <w:rFonts w:ascii="Arial MT" w:hAnsi="Arial MT"/>
                          <w:color w:val="000000"/>
                          <w:spacing w:val="80"/>
                          <w:sz w:val="31"/>
                        </w:rPr>
                        <w:t>    </w:t>
                      </w:r>
                      <w:r>
                        <w:rPr>
                          <w:rFonts w:ascii="Arial MT" w:hAnsi="Arial MT"/>
                          <w:color w:val="000000"/>
                          <w:sz w:val="31"/>
                        </w:rPr>
                        <w:t>AUTOCONHECIMENTO</w:t>
                      </w:r>
                      <w:r>
                        <w:rPr>
                          <w:rFonts w:ascii="Arial MT" w:hAnsi="Arial MT"/>
                          <w:color w:val="000000"/>
                          <w:spacing w:val="80"/>
                          <w:sz w:val="31"/>
                        </w:rPr>
                        <w:t>    </w:t>
                      </w:r>
                      <w:r>
                        <w:rPr>
                          <w:rFonts w:ascii="Arial MT" w:hAnsi="Arial MT"/>
                          <w:color w:val="000000"/>
                          <w:sz w:val="31"/>
                        </w:rPr>
                        <w:t>E</w:t>
                      </w:r>
                      <w:r>
                        <w:rPr>
                          <w:rFonts w:ascii="Arial MT" w:hAnsi="Arial MT"/>
                          <w:color w:val="000000"/>
                          <w:spacing w:val="80"/>
                          <w:sz w:val="31"/>
                        </w:rPr>
                        <w:t>    </w:t>
                      </w:r>
                      <w:r>
                        <w:rPr>
                          <w:rFonts w:ascii="Arial MT" w:hAnsi="Arial MT"/>
                          <w:color w:val="000000"/>
                          <w:sz w:val="31"/>
                        </w:rPr>
                        <w:t>DA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b w:val="0"/>
          <w:sz w:val="20"/>
        </w:rPr>
      </w:r>
    </w:p>
    <w:p>
      <w:pPr>
        <w:spacing w:before="0"/>
        <w:ind w:left="180" w:right="0" w:firstLine="0"/>
        <w:jc w:val="left"/>
        <w:rPr>
          <w:rFonts w:ascii="Arial MT" w:hAnsi="Arial MT"/>
          <w:sz w:val="31"/>
        </w:rPr>
      </w:pPr>
      <w:r>
        <w:rPr>
          <w:rFonts w:ascii="Arial MT" w:hAnsi="Arial MT"/>
          <w:color w:val="000000"/>
          <w:sz w:val="31"/>
          <w:shd w:fill="F7F7F7" w:color="auto" w:val="clear"/>
        </w:rPr>
        <w:t>TRANSFORMAÇÃO</w:t>
      </w:r>
      <w:r>
        <w:rPr>
          <w:rFonts w:ascii="Arial MT" w:hAnsi="Arial MT"/>
          <w:color w:val="000000"/>
          <w:spacing w:val="-15"/>
          <w:sz w:val="31"/>
          <w:shd w:fill="F7F7F7" w:color="auto" w:val="clear"/>
        </w:rPr>
        <w:t> </w:t>
      </w:r>
      <w:r>
        <w:rPr>
          <w:rFonts w:ascii="Arial MT" w:hAnsi="Arial MT"/>
          <w:color w:val="000000"/>
          <w:sz w:val="31"/>
          <w:shd w:fill="F7F7F7" w:color="auto" w:val="clear"/>
        </w:rPr>
        <w:t>DE</w:t>
      </w:r>
      <w:r>
        <w:rPr>
          <w:rFonts w:ascii="Arial MT" w:hAnsi="Arial MT"/>
          <w:color w:val="000000"/>
          <w:spacing w:val="-14"/>
          <w:sz w:val="31"/>
          <w:shd w:fill="F7F7F7" w:color="auto" w:val="clear"/>
        </w:rPr>
        <w:t> </w:t>
      </w:r>
      <w:r>
        <w:rPr>
          <w:rFonts w:ascii="Arial MT" w:hAnsi="Arial MT"/>
          <w:color w:val="000000"/>
          <w:sz w:val="31"/>
          <w:shd w:fill="F7F7F7" w:color="auto" w:val="clear"/>
        </w:rPr>
        <w:t>PESSOAS</w:t>
      </w:r>
      <w:r>
        <w:rPr>
          <w:rFonts w:ascii="Arial MT" w:hAnsi="Arial MT"/>
          <w:color w:val="000000"/>
          <w:spacing w:val="-15"/>
          <w:sz w:val="31"/>
          <w:shd w:fill="F7F7F7" w:color="auto" w:val="clear"/>
        </w:rPr>
        <w:t> </w:t>
      </w:r>
      <w:r>
        <w:rPr>
          <w:rFonts w:ascii="Arial MT" w:hAnsi="Arial MT"/>
          <w:color w:val="000000"/>
          <w:sz w:val="31"/>
          <w:shd w:fill="F7F7F7" w:color="auto" w:val="clear"/>
        </w:rPr>
        <w:t>ATRAVÉS</w:t>
      </w:r>
      <w:r>
        <w:rPr>
          <w:rFonts w:ascii="Arial MT" w:hAnsi="Arial MT"/>
          <w:color w:val="000000"/>
          <w:spacing w:val="-14"/>
          <w:sz w:val="31"/>
          <w:shd w:fill="F7F7F7" w:color="auto" w:val="clear"/>
        </w:rPr>
        <w:t> </w:t>
      </w:r>
      <w:r>
        <w:rPr>
          <w:rFonts w:ascii="Arial MT" w:hAnsi="Arial MT"/>
          <w:color w:val="000000"/>
          <w:sz w:val="31"/>
          <w:shd w:fill="F7F7F7" w:color="auto" w:val="clear"/>
        </w:rPr>
        <w:t>DA</w:t>
      </w:r>
      <w:r>
        <w:rPr>
          <w:rFonts w:ascii="Arial MT" w:hAnsi="Arial MT"/>
          <w:color w:val="000000"/>
          <w:spacing w:val="-13"/>
          <w:sz w:val="31"/>
          <w:shd w:fill="F7F7F7" w:color="auto" w:val="clear"/>
        </w:rPr>
        <w:t> </w:t>
      </w:r>
      <w:r>
        <w:rPr>
          <w:rFonts w:ascii="Arial MT" w:hAnsi="Arial MT"/>
          <w:color w:val="000000"/>
          <w:spacing w:val="-5"/>
          <w:sz w:val="31"/>
          <w:shd w:fill="F7F7F7" w:color="auto" w:val="clear"/>
        </w:rPr>
        <w:t>FÉ.</w:t>
      </w:r>
    </w:p>
    <w:p>
      <w:pPr>
        <w:spacing w:after="0"/>
        <w:jc w:val="left"/>
        <w:rPr>
          <w:rFonts w:ascii="Arial MT" w:hAnsi="Arial MT"/>
          <w:sz w:val="31"/>
        </w:rPr>
        <w:sectPr>
          <w:type w:val="continuous"/>
          <w:pgSz w:w="12240" w:h="15840"/>
          <w:pgMar w:top="1620" w:bottom="280" w:left="1440" w:right="720"/>
        </w:sectPr>
      </w:pPr>
    </w:p>
    <w:p>
      <w:pPr>
        <w:pStyle w:val="BodyText"/>
        <w:spacing w:before="73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line="356" w:lineRule="exact" w:before="1"/>
        <w:jc w:val="both"/>
      </w:pPr>
      <w:r>
        <w:rPr/>
        <w:t>REDAÇÃO</w:t>
      </w:r>
      <w:r>
        <w:rPr>
          <w:spacing w:val="-10"/>
        </w:rPr>
        <w:t> </w:t>
      </w:r>
      <w:r>
        <w:rPr/>
        <w:t>FINAL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9"/>
        </w:rPr>
        <w:t> </w:t>
      </w:r>
      <w:r>
        <w:rPr/>
        <w:t>Nº</w:t>
      </w:r>
      <w:r>
        <w:rPr>
          <w:spacing w:val="-9"/>
        </w:rPr>
        <w:t> </w:t>
      </w:r>
      <w:r>
        <w:rPr>
          <w:spacing w:val="-2"/>
        </w:rPr>
        <w:t>266/24.</w:t>
      </w:r>
    </w:p>
    <w:p>
      <w:pPr>
        <w:pStyle w:val="BodyText"/>
        <w:ind w:right="668"/>
        <w:jc w:val="both"/>
      </w:pPr>
      <w:r>
        <w:rPr/>
        <w:t>AUTORIA DA DEPUTADA CANTORA MARA LIMA, DEPUTADO TERCÍLIO</w:t>
      </w:r>
      <w:r>
        <w:rPr>
          <w:spacing w:val="-6"/>
        </w:rPr>
        <w:t> </w:t>
      </w:r>
      <w:r>
        <w:rPr/>
        <w:t>TURINI,</w:t>
      </w:r>
      <w:r>
        <w:rPr>
          <w:spacing w:val="-6"/>
        </w:rPr>
        <w:t> </w:t>
      </w:r>
      <w:r>
        <w:rPr/>
        <w:t>DEPUTADA</w:t>
      </w:r>
      <w:r>
        <w:rPr>
          <w:spacing w:val="-6"/>
        </w:rPr>
        <w:t> </w:t>
      </w:r>
      <w:r>
        <w:rPr/>
        <w:t>MARIA</w:t>
      </w:r>
      <w:r>
        <w:rPr>
          <w:spacing w:val="-11"/>
        </w:rPr>
        <w:t> </w:t>
      </w:r>
      <w:r>
        <w:rPr/>
        <w:t>VICTORIA</w:t>
      </w:r>
      <w:r>
        <w:rPr>
          <w:spacing w:val="-8"/>
        </w:rPr>
        <w:t> </w:t>
      </w:r>
      <w:r>
        <w:rPr/>
        <w:t>E</w:t>
      </w:r>
      <w:r>
        <w:rPr>
          <w:spacing w:val="-4"/>
        </w:rPr>
        <w:t> </w:t>
      </w:r>
      <w:r>
        <w:rPr/>
        <w:t>DEPUTADA MARCIA HUÇULAK.</w:t>
      </w:r>
    </w:p>
    <w:p>
      <w:pPr>
        <w:spacing w:before="2"/>
        <w:ind w:left="180" w:right="359" w:firstLine="0"/>
        <w:jc w:val="both"/>
        <w:rPr>
          <w:rFonts w:ascii="Arial MT" w:hAnsi="Arial MT"/>
          <w:sz w:val="31"/>
        </w:rPr>
      </w:pPr>
      <w:r>
        <w:rPr>
          <w:rFonts w:ascii="Arial MT" w:hAnsi="Arial MT"/>
          <w:sz w:val="31"/>
        </w:rPr>
        <w:t>INSTITUI O JUNHO ROXO, MÊS DEDICADO À CONSCIENTIZAÇÃO E À PREVENÇÃO DO LIPEDEMA</w:t>
      </w:r>
    </w:p>
    <w:p>
      <w:pPr>
        <w:pStyle w:val="BodyText"/>
        <w:spacing w:before="331"/>
        <w:ind w:left="0"/>
        <w:rPr>
          <w:rFonts w:ascii="Arial MT"/>
          <w:b w:val="0"/>
        </w:rPr>
      </w:pPr>
    </w:p>
    <w:p>
      <w:pPr>
        <w:pStyle w:val="BodyText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spacing w:before="1"/>
        <w:ind w:right="1755"/>
      </w:pPr>
      <w:r>
        <w:rPr/>
        <w:t>3ª DISCUSSÃO DO PROJETO DE LEI Nº 519/20. AUTORIA</w:t>
      </w:r>
      <w:r>
        <w:rPr>
          <w:spacing w:val="-14"/>
        </w:rPr>
        <w:t> </w:t>
      </w:r>
      <w:r>
        <w:rPr/>
        <w:t>DO</w:t>
      </w:r>
      <w:r>
        <w:rPr>
          <w:spacing w:val="-12"/>
        </w:rPr>
        <w:t> </w:t>
      </w:r>
      <w:r>
        <w:rPr/>
        <w:t>DEPUTADO</w:t>
      </w:r>
      <w:r>
        <w:rPr>
          <w:spacing w:val="-7"/>
        </w:rPr>
        <w:t> </w:t>
      </w:r>
      <w:r>
        <w:rPr/>
        <w:t>ALEXANDRE</w:t>
      </w:r>
      <w:r>
        <w:rPr>
          <w:spacing w:val="-9"/>
        </w:rPr>
        <w:t> </w:t>
      </w:r>
      <w:r>
        <w:rPr/>
        <w:t>AMARO.</w:t>
      </w:r>
    </w:p>
    <w:p>
      <w:pPr>
        <w:spacing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A SEMANA ESTADUAL DA ATIVIDADE FÍSICA, NO ÂMBITO DO ESTADO DO PARANÁ.</w:t>
      </w:r>
    </w:p>
    <w:p>
      <w:pPr>
        <w:pStyle w:val="BodyText"/>
        <w:tabs>
          <w:tab w:pos="2400" w:val="left" w:leader="none"/>
          <w:tab w:pos="4712" w:val="left" w:leader="none"/>
          <w:tab w:pos="5452" w:val="left" w:leader="none"/>
          <w:tab w:pos="6627" w:val="left" w:leader="none"/>
          <w:tab w:pos="7126" w:val="left" w:leader="none"/>
          <w:tab w:pos="9107" w:val="left" w:leader="none"/>
        </w:tabs>
        <w:spacing w:before="1"/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ESPORTES.</w:t>
      </w:r>
    </w:p>
    <w:p>
      <w:pPr>
        <w:pStyle w:val="BodyText"/>
        <w:spacing w:line="356" w:lineRule="exact"/>
      </w:pPr>
      <w:r>
        <w:rPr/>
        <w:t>SUBSTITUTIVO</w:t>
      </w:r>
      <w:r>
        <w:rPr>
          <w:spacing w:val="-11"/>
        </w:rPr>
        <w:t> </w:t>
      </w:r>
      <w:r>
        <w:rPr/>
        <w:t>GERAL</w:t>
      </w:r>
      <w:r>
        <w:rPr>
          <w:spacing w:val="-11"/>
        </w:rPr>
        <w:t> </w:t>
      </w:r>
      <w:r>
        <w:rPr/>
        <w:t>DA</w:t>
      </w:r>
      <w:r>
        <w:rPr>
          <w:spacing w:val="-15"/>
        </w:rPr>
        <w:t> </w:t>
      </w:r>
      <w:r>
        <w:rPr>
          <w:spacing w:val="-2"/>
        </w:rPr>
        <w:t>C.C.J.</w:t>
      </w:r>
    </w:p>
    <w:p>
      <w:pPr>
        <w:pStyle w:val="BodyText"/>
        <w:ind w:right="355"/>
      </w:pPr>
      <w:r>
        <w:rPr/>
        <w:t>APRECIAR</w:t>
      </w:r>
      <w:r>
        <w:rPr>
          <w:spacing w:val="-5"/>
        </w:rPr>
        <w:t> </w:t>
      </w:r>
      <w:r>
        <w:rPr/>
        <w:t>NESTE</w:t>
      </w:r>
      <w:r>
        <w:rPr>
          <w:spacing w:val="-5"/>
        </w:rPr>
        <w:t> </w:t>
      </w:r>
      <w:r>
        <w:rPr/>
        <w:t>TURNO</w:t>
      </w:r>
      <w:r>
        <w:rPr>
          <w:spacing w:val="-7"/>
        </w:rPr>
        <w:t> </w:t>
      </w:r>
      <w:r>
        <w:rPr/>
        <w:t>SUBSTITUTIVO</w:t>
      </w:r>
      <w:r>
        <w:rPr>
          <w:spacing w:val="-6"/>
        </w:rPr>
        <w:t> </w:t>
      </w:r>
      <w:r>
        <w:rPr/>
        <w:t>GERAL APROVADO EM SEGUNDA DISCUSSÃO.</w:t>
      </w:r>
    </w:p>
    <w:p>
      <w:pPr>
        <w:pStyle w:val="BodyText"/>
        <w:ind w:left="0"/>
      </w:pPr>
    </w:p>
    <w:p>
      <w:pPr>
        <w:pStyle w:val="BodyText"/>
        <w:spacing w:before="23"/>
        <w:ind w:left="0"/>
      </w:pPr>
    </w:p>
    <w:p>
      <w:pPr>
        <w:pStyle w:val="BodyText"/>
        <w:spacing w:line="356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ind w:right="1755"/>
      </w:pPr>
      <w:r>
        <w:rPr/>
        <w:t>2ª</w:t>
      </w:r>
      <w:r>
        <w:rPr>
          <w:spacing w:val="-5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LEI</w:t>
      </w:r>
      <w:r>
        <w:rPr>
          <w:spacing w:val="-5"/>
        </w:rPr>
        <w:t> </w:t>
      </w:r>
      <w:r>
        <w:rPr/>
        <w:t>Nº</w:t>
      </w:r>
      <w:r>
        <w:rPr>
          <w:spacing w:val="-3"/>
        </w:rPr>
        <w:t> </w:t>
      </w:r>
      <w:r>
        <w:rPr/>
        <w:t>53/20. AUTORIA DO DEPUTADO REQUIÃO FILHO.</w:t>
      </w:r>
    </w:p>
    <w:p>
      <w:pPr>
        <w:pStyle w:val="BodyText"/>
      </w:pPr>
      <w:r>
        <w:rPr/>
        <w:t>(ANEXO</w:t>
      </w:r>
      <w:r>
        <w:rPr>
          <w:spacing w:val="80"/>
        </w:rPr>
        <w:t> </w:t>
      </w:r>
      <w:r>
        <w:rPr/>
        <w:t>O</w:t>
      </w:r>
      <w:r>
        <w:rPr>
          <w:spacing w:val="80"/>
        </w:rPr>
        <w:t> </w:t>
      </w:r>
      <w:r>
        <w:rPr/>
        <w:t>PROJ.</w:t>
      </w:r>
      <w:r>
        <w:rPr>
          <w:spacing w:val="80"/>
        </w:rPr>
        <w:t> </w:t>
      </w:r>
      <w:r>
        <w:rPr/>
        <w:t>Nº</w:t>
      </w:r>
      <w:r>
        <w:rPr>
          <w:spacing w:val="80"/>
        </w:rPr>
        <w:t> </w:t>
      </w:r>
      <w:r>
        <w:rPr/>
        <w:t>21/23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DEP.</w:t>
      </w:r>
      <w:r>
        <w:rPr>
          <w:spacing w:val="80"/>
        </w:rPr>
        <w:t> </w:t>
      </w:r>
      <w:r>
        <w:rPr/>
        <w:t>MARCIA</w:t>
      </w:r>
      <w:r>
        <w:rPr>
          <w:spacing w:val="79"/>
        </w:rPr>
        <w:t> </w:t>
      </w:r>
      <w:r>
        <w:rPr/>
        <w:t>HUÇULAK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OS PROJETOS Nº 30/23 E Nº 102/23 – DEP. THIAGO BUHRER).</w:t>
      </w:r>
    </w:p>
    <w:p>
      <w:pPr>
        <w:spacing w:before="4"/>
        <w:ind w:left="180" w:right="355" w:firstLine="0"/>
        <w:jc w:val="both"/>
        <w:rPr>
          <w:rFonts w:ascii="Arial MT" w:hAnsi="Arial MT"/>
          <w:sz w:val="31"/>
        </w:rPr>
      </w:pPr>
      <w:r>
        <w:rPr>
          <w:rFonts w:ascii="Arial MT" w:hAnsi="Arial MT"/>
          <w:sz w:val="31"/>
        </w:rPr>
        <w:t>DISPÕE SOBRE A OBRIGATORIEDADE DE ASSINATURA FÍSICA DE IDOSO PARA CONTRATAÇÃO DE SERVIÇOS DE OPERAÇÃO DE CRÉDITO, FIRMADOS POR MEIO ELETRÔNICO OU TELEFÔNICO E TORNA OBRIGATÓRIA A ENTREGA DE MATERIAL SIMPLIFICADO PARA FACILITAR A COMPREENSÃO DE REFERIDOS NEGÓCIOS JURÍDICOS.</w:t>
      </w:r>
    </w:p>
    <w:p>
      <w:pPr>
        <w:pStyle w:val="BodyText"/>
        <w:ind w:right="356"/>
        <w:jc w:val="both"/>
      </w:pPr>
      <w:r>
        <w:rPr/>
        <w:t>PARECERES FAVORÁVEIS DA C.C.J., COMISSÃO DE DEFESA DOS DIREITOS DA</w:t>
      </w:r>
      <w:r>
        <w:rPr>
          <w:spacing w:val="-2"/>
        </w:rPr>
        <w:t> </w:t>
      </w:r>
      <w:r>
        <w:rPr/>
        <w:t>PESSOA IDOSA, COMISSÃO DE DEFESA DO CONSUMIDOR E COMISSÃO DE INDÚSTRIA, COMÉRCIO, EMPREGO E RENDA.</w:t>
      </w:r>
    </w:p>
    <w:p>
      <w:pPr>
        <w:pStyle w:val="BodyText"/>
        <w:spacing w:line="356" w:lineRule="exact"/>
        <w:jc w:val="both"/>
      </w:pPr>
      <w:r>
        <w:rPr/>
        <w:t>SUBSTITUTIVO</w:t>
      </w:r>
      <w:r>
        <w:rPr>
          <w:spacing w:val="-11"/>
        </w:rPr>
        <w:t> </w:t>
      </w:r>
      <w:r>
        <w:rPr/>
        <w:t>GERAL</w:t>
      </w:r>
      <w:r>
        <w:rPr>
          <w:spacing w:val="-14"/>
        </w:rPr>
        <w:t> </w:t>
      </w:r>
      <w:r>
        <w:rPr/>
        <w:t>DA</w:t>
      </w:r>
      <w:r>
        <w:rPr>
          <w:spacing w:val="-15"/>
        </w:rPr>
        <w:t> </w:t>
      </w:r>
      <w:r>
        <w:rPr>
          <w:spacing w:val="-2"/>
        </w:rPr>
        <w:t>C.C.J.</w:t>
      </w:r>
    </w:p>
    <w:p>
      <w:pPr>
        <w:pStyle w:val="BodyText"/>
        <w:spacing w:line="356" w:lineRule="exact"/>
        <w:jc w:val="both"/>
      </w:pPr>
      <w:r>
        <w:rPr/>
        <w:t>SUBEMENDA</w:t>
      </w:r>
      <w:r>
        <w:rPr>
          <w:spacing w:val="48"/>
        </w:rPr>
        <w:t> </w:t>
      </w:r>
      <w:r>
        <w:rPr/>
        <w:t>DE</w:t>
      </w:r>
      <w:r>
        <w:rPr>
          <w:spacing w:val="50"/>
        </w:rPr>
        <w:t> </w:t>
      </w:r>
      <w:r>
        <w:rPr/>
        <w:t>PLENÁRIO</w:t>
      </w:r>
      <w:r>
        <w:rPr>
          <w:spacing w:val="50"/>
        </w:rPr>
        <w:t> </w:t>
      </w:r>
      <w:r>
        <w:rPr/>
        <w:t>COM</w:t>
      </w:r>
      <w:r>
        <w:rPr>
          <w:spacing w:val="52"/>
        </w:rPr>
        <w:t> </w:t>
      </w:r>
      <w:r>
        <w:rPr/>
        <w:t>PARECER</w:t>
      </w:r>
      <w:r>
        <w:rPr>
          <w:spacing w:val="52"/>
        </w:rPr>
        <w:t> </w:t>
      </w:r>
      <w:r>
        <w:rPr/>
        <w:t>FAVORÁVEL</w:t>
      </w:r>
      <w:r>
        <w:rPr>
          <w:spacing w:val="54"/>
        </w:rPr>
        <w:t> </w:t>
      </w:r>
      <w:r>
        <w:rPr>
          <w:spacing w:val="-5"/>
        </w:rPr>
        <w:t>DA</w:t>
      </w:r>
    </w:p>
    <w:p>
      <w:pPr>
        <w:pStyle w:val="BodyText"/>
        <w:jc w:val="both"/>
      </w:pPr>
      <w:r>
        <w:rPr/>
        <w:t>C.C.J.</w:t>
      </w:r>
      <w:r>
        <w:rPr>
          <w:spacing w:val="-9"/>
        </w:rPr>
        <w:t> </w:t>
      </w:r>
      <w:r>
        <w:rPr/>
        <w:t>NA</w:t>
      </w:r>
      <w:r>
        <w:rPr>
          <w:spacing w:val="-16"/>
        </w:rPr>
        <w:t> </w:t>
      </w:r>
      <w:r>
        <w:rPr/>
        <w:t>FORMA</w:t>
      </w:r>
      <w:r>
        <w:rPr>
          <w:spacing w:val="-11"/>
        </w:rPr>
        <w:t> </w:t>
      </w:r>
      <w:r>
        <w:rPr/>
        <w:t>DA</w:t>
      </w:r>
      <w:r>
        <w:rPr>
          <w:spacing w:val="-12"/>
        </w:rPr>
        <w:t> </w:t>
      </w:r>
      <w:r>
        <w:rPr/>
        <w:t>SUBEMENDA</w:t>
      </w:r>
      <w:r>
        <w:rPr>
          <w:spacing w:val="-14"/>
        </w:rPr>
        <w:t> </w:t>
      </w:r>
      <w:r>
        <w:rPr/>
        <w:t>SUBSTITUTIVA</w:t>
      </w:r>
      <w:r>
        <w:rPr>
          <w:spacing w:val="-11"/>
        </w:rPr>
        <w:t> </w:t>
      </w:r>
      <w:r>
        <w:rPr>
          <w:spacing w:val="-2"/>
        </w:rPr>
        <w:t>GERAL.</w:t>
      </w:r>
    </w:p>
    <w:p>
      <w:pPr>
        <w:pStyle w:val="BodyText"/>
        <w:spacing w:after="0"/>
        <w:jc w:val="both"/>
        <w:sectPr>
          <w:pgSz w:w="12240" w:h="15840"/>
          <w:pgMar w:top="1180" w:bottom="280" w:left="1440" w:right="720"/>
        </w:sectPr>
      </w:pPr>
    </w:p>
    <w:p>
      <w:pPr>
        <w:pStyle w:val="BodyText"/>
        <w:spacing w:line="356" w:lineRule="exact" w:before="169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spacing w:line="356" w:lineRule="exact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229/21.</w:t>
      </w:r>
    </w:p>
    <w:p>
      <w:pPr>
        <w:spacing w:before="2"/>
        <w:ind w:left="180" w:right="355" w:firstLine="0"/>
        <w:jc w:val="left"/>
        <w:rPr>
          <w:b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DAS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DEPUTADAS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CRISTINA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SILVESTRI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ANA </w:t>
      </w:r>
      <w:r>
        <w:rPr>
          <w:b/>
          <w:spacing w:val="-2"/>
          <w:sz w:val="32"/>
        </w:rPr>
        <w:t>JULIA.</w:t>
      </w:r>
    </w:p>
    <w:p>
      <w:pPr>
        <w:spacing w:before="1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AS CONDIÇÕES DE TRABALHO DAS POLICIAIS CIENTÍFICAS, QUANDO GESTANTES </w:t>
      </w:r>
      <w:r>
        <w:rPr>
          <w:rFonts w:ascii="Arial MT" w:hAnsi="Arial MT"/>
          <w:sz w:val="32"/>
        </w:rPr>
        <w:t>E </w:t>
      </w:r>
      <w:r>
        <w:rPr>
          <w:rFonts w:ascii="Arial MT" w:hAnsi="Arial MT"/>
          <w:spacing w:val="-2"/>
          <w:sz w:val="32"/>
        </w:rPr>
        <w:t>LACTANTES.</w:t>
      </w:r>
    </w:p>
    <w:p>
      <w:pPr>
        <w:spacing w:before="0"/>
        <w:ind w:left="180" w:right="420" w:firstLine="0"/>
        <w:jc w:val="both"/>
        <w:rPr>
          <w:b/>
          <w:sz w:val="32"/>
        </w:rPr>
      </w:pPr>
      <w:r>
        <w:rPr>
          <w:b/>
          <w:sz w:val="32"/>
        </w:rPr>
        <w:t>PARECERES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FAVORÁVEIS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C.C.J,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DEFESA DOS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DIREITOS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MULHER,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SAÚDE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PÚBLICA E COMISSÃO DE SEGURANÇA PÚBLICA.</w:t>
      </w:r>
    </w:p>
    <w:p>
      <w:pPr>
        <w:spacing w:before="0"/>
        <w:ind w:left="180" w:right="0" w:firstLine="0"/>
        <w:jc w:val="both"/>
        <w:rPr>
          <w:b/>
          <w:sz w:val="32"/>
        </w:rPr>
      </w:pPr>
      <w:r>
        <w:rPr>
          <w:b/>
          <w:sz w:val="32"/>
        </w:rPr>
        <w:t>SUBSTITUTIVO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GERAL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17"/>
          <w:sz w:val="32"/>
        </w:rPr>
        <w:t> </w:t>
      </w:r>
      <w:r>
        <w:rPr>
          <w:b/>
          <w:spacing w:val="-2"/>
          <w:sz w:val="32"/>
        </w:rPr>
        <w:t>C.C.J.</w:t>
      </w:r>
    </w:p>
    <w:p>
      <w:pPr>
        <w:spacing w:before="0"/>
        <w:ind w:left="180" w:right="361" w:firstLine="0"/>
        <w:jc w:val="both"/>
        <w:rPr>
          <w:b/>
          <w:sz w:val="32"/>
        </w:rPr>
      </w:pPr>
      <w:r>
        <w:rPr>
          <w:b/>
          <w:sz w:val="32"/>
        </w:rPr>
        <w:t>SUBEMENDA SUBSTITUTIVA GERAL DE PLENÁRIO COM PARECER FAVORÁVEL DA C.C.J.</w:t>
      </w:r>
    </w:p>
    <w:p>
      <w:pPr>
        <w:pStyle w:val="BodyText"/>
        <w:ind w:left="0"/>
        <w:rPr>
          <w:sz w:val="32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spacing w:line="356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spacing w:line="356" w:lineRule="exact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219/23.</w:t>
      </w:r>
    </w:p>
    <w:p>
      <w:pPr>
        <w:spacing w:line="368" w:lineRule="exact" w:before="1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AUTORIA</w:t>
      </w:r>
      <w:r>
        <w:rPr>
          <w:b/>
          <w:spacing w:val="-17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DEPUTADO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COBRA</w:t>
      </w:r>
      <w:r>
        <w:rPr>
          <w:b/>
          <w:spacing w:val="-17"/>
          <w:sz w:val="32"/>
        </w:rPr>
        <w:t> </w:t>
      </w:r>
      <w:r>
        <w:rPr>
          <w:b/>
          <w:spacing w:val="-2"/>
          <w:sz w:val="32"/>
        </w:rPr>
        <w:t>REPORTER.</w:t>
      </w:r>
    </w:p>
    <w:p>
      <w:pPr>
        <w:tabs>
          <w:tab w:pos="1742" w:val="left" w:leader="none"/>
          <w:tab w:pos="2306" w:val="left" w:leader="none"/>
          <w:tab w:pos="4153" w:val="left" w:leader="none"/>
          <w:tab w:pos="4822" w:val="left" w:leader="none"/>
          <w:tab w:pos="6116" w:val="left" w:leader="none"/>
          <w:tab w:pos="6613" w:val="left" w:leader="none"/>
          <w:tab w:pos="8709" w:val="left" w:leader="none"/>
        </w:tabs>
        <w:spacing w:before="0"/>
        <w:ind w:left="180" w:right="355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(ANEXO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O</w:t>
      </w:r>
      <w:r>
        <w:rPr>
          <w:b/>
          <w:sz w:val="32"/>
        </w:rPr>
        <w:tab/>
      </w:r>
      <w:r>
        <w:rPr>
          <w:b/>
          <w:spacing w:val="-2"/>
          <w:sz w:val="32"/>
        </w:rPr>
        <w:t>PROJETO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Nº</w:t>
      </w:r>
      <w:r>
        <w:rPr>
          <w:b/>
          <w:sz w:val="32"/>
        </w:rPr>
        <w:tab/>
      </w:r>
      <w:r>
        <w:rPr>
          <w:b/>
          <w:spacing w:val="-2"/>
          <w:sz w:val="32"/>
        </w:rPr>
        <w:t>287/23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–</w:t>
      </w:r>
      <w:r>
        <w:rPr>
          <w:b/>
          <w:sz w:val="32"/>
        </w:rPr>
        <w:tab/>
      </w:r>
      <w:r>
        <w:rPr>
          <w:b/>
          <w:spacing w:val="-2"/>
          <w:sz w:val="32"/>
        </w:rPr>
        <w:t>DEPUTADA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MARLI PAULINO).</w:t>
      </w:r>
    </w:p>
    <w:p>
      <w:pPr>
        <w:spacing w:before="1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A SEMANA ESTADUAL DE PREVENÇÃO CONTRA A VIOLÊNCIA E PROMOÇÃO DE SEGURANÇA NAS ESCOLAS E ADOTA OUTRAS PROVIDÊNCIAS.</w:t>
      </w:r>
    </w:p>
    <w:p>
      <w:pPr>
        <w:tabs>
          <w:tab w:pos="2535" w:val="left" w:leader="none"/>
          <w:tab w:pos="2859" w:val="left" w:leader="none"/>
          <w:tab w:pos="4308" w:val="left" w:leader="none"/>
          <w:tab w:pos="4979" w:val="left" w:leader="none"/>
          <w:tab w:pos="5087" w:val="left" w:leader="none"/>
          <w:tab w:pos="5804" w:val="left" w:leader="none"/>
          <w:tab w:pos="7071" w:val="left" w:leader="none"/>
          <w:tab w:pos="7170" w:val="left" w:leader="none"/>
          <w:tab w:pos="8148" w:val="left" w:leader="none"/>
          <w:tab w:pos="9275" w:val="left" w:leader="none"/>
        </w:tabs>
        <w:spacing w:before="0"/>
        <w:ind w:left="180" w:right="358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C.C.J.,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SEGURANÇA PÚBLICA E COMISSÃO DE EDUCAÇÃO. </w:t>
      </w:r>
      <w:r>
        <w:rPr>
          <w:b/>
          <w:spacing w:val="-2"/>
          <w:sz w:val="32"/>
        </w:rPr>
        <w:t>SUBSTITUTIVO</w:t>
      </w:r>
      <w:r>
        <w:rPr>
          <w:b/>
          <w:sz w:val="32"/>
        </w:rPr>
        <w:tab/>
        <w:tab/>
      </w:r>
      <w:r>
        <w:rPr>
          <w:b/>
          <w:spacing w:val="-4"/>
          <w:sz w:val="32"/>
        </w:rPr>
        <w:t>GERAL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PLENÁRIO</w:t>
      </w:r>
      <w:r>
        <w:rPr>
          <w:b/>
          <w:sz w:val="32"/>
        </w:rPr>
        <w:tab/>
      </w:r>
      <w:r>
        <w:rPr>
          <w:b/>
          <w:spacing w:val="-4"/>
          <w:sz w:val="32"/>
        </w:rPr>
        <w:t>COM</w:t>
      </w:r>
      <w:r>
        <w:rPr>
          <w:b/>
          <w:sz w:val="32"/>
        </w:rPr>
        <w:tab/>
      </w:r>
      <w:r>
        <w:rPr>
          <w:b/>
          <w:spacing w:val="-2"/>
          <w:sz w:val="32"/>
        </w:rPr>
        <w:t>PARECER </w:t>
      </w:r>
      <w:r>
        <w:rPr>
          <w:b/>
          <w:sz w:val="32"/>
        </w:rPr>
        <w:t>FAVORÁVEL DA C.C.J.</w:t>
      </w:r>
    </w:p>
    <w:p>
      <w:pPr>
        <w:spacing w:after="0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pStyle w:val="BodyText"/>
        <w:spacing w:before="73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spacing w:before="1"/>
        <w:ind w:right="1755"/>
      </w:pPr>
      <w:r>
        <w:rPr/>
        <w:t>2ª DISCUSSÃO DO PROJETO DE LEI Nº 538/23. AUTORIA</w:t>
      </w:r>
      <w:r>
        <w:rPr>
          <w:spacing w:val="-11"/>
        </w:rPr>
        <w:t> </w:t>
      </w:r>
      <w:r>
        <w:rPr/>
        <w:t>DO</w:t>
      </w:r>
      <w:r>
        <w:rPr>
          <w:spacing w:val="-9"/>
        </w:rPr>
        <w:t> </w:t>
      </w:r>
      <w:r>
        <w:rPr/>
        <w:t>DEPUTADO</w:t>
      </w:r>
      <w:r>
        <w:rPr>
          <w:spacing w:val="-8"/>
        </w:rPr>
        <w:t> </w:t>
      </w:r>
      <w:r>
        <w:rPr/>
        <w:t>DOUGLAS</w:t>
      </w:r>
      <w:r>
        <w:rPr>
          <w:spacing w:val="-9"/>
        </w:rPr>
        <w:t> </w:t>
      </w:r>
      <w:r>
        <w:rPr/>
        <w:t>FABRÍCIO.</w:t>
      </w:r>
    </w:p>
    <w:p>
      <w:pPr>
        <w:tabs>
          <w:tab w:pos="1828" w:val="left" w:leader="none"/>
          <w:tab w:pos="2391" w:val="left" w:leader="none"/>
          <w:tab w:pos="4252" w:val="left" w:leader="none"/>
          <w:tab w:pos="5015" w:val="left" w:leader="none"/>
          <w:tab w:pos="7783" w:val="left" w:leader="none"/>
          <w:tab w:pos="8543" w:val="left" w:leader="none"/>
        </w:tabs>
        <w:spacing w:before="0"/>
        <w:ind w:left="180" w:right="362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CIRCUITO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CICLOTURISMO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CAMPO </w:t>
      </w:r>
      <w:r>
        <w:rPr>
          <w:rFonts w:ascii="Arial MT" w:hAnsi="Arial MT"/>
          <w:sz w:val="32"/>
        </w:rPr>
        <w:t>MOURÃO NO ESTADO DO PARANÁ.</w:t>
      </w:r>
    </w:p>
    <w:p>
      <w:pPr>
        <w:pStyle w:val="BodyText"/>
        <w:ind w:right="2671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1"/>
        </w:rPr>
        <w:t> </w:t>
      </w:r>
      <w:r>
        <w:rPr/>
        <w:t>DA</w:t>
      </w:r>
      <w:r>
        <w:rPr>
          <w:spacing w:val="-14"/>
        </w:rPr>
        <w:t> </w:t>
      </w:r>
      <w:r>
        <w:rPr/>
        <w:t>C.C.J. SUBSTITUTIVO GERAL DA C.C.J.</w:t>
      </w:r>
    </w:p>
    <w:p>
      <w:pPr>
        <w:pStyle w:val="BodyText"/>
        <w:ind w:left="0"/>
      </w:pPr>
    </w:p>
    <w:p>
      <w:pPr>
        <w:pStyle w:val="BodyText"/>
        <w:spacing w:before="22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spacing w:before="1"/>
        <w:ind w:right="1755"/>
      </w:pPr>
      <w:r>
        <w:rPr/>
        <w:t>2ª DISCUSSÃO DO PROJETO DE LEI Nº 593/23. AUTORIA</w:t>
      </w:r>
      <w:r>
        <w:rPr>
          <w:spacing w:val="-11"/>
        </w:rPr>
        <w:t> </w:t>
      </w:r>
      <w:r>
        <w:rPr/>
        <w:t>DO</w:t>
      </w:r>
      <w:r>
        <w:rPr>
          <w:spacing w:val="-9"/>
        </w:rPr>
        <w:t> </w:t>
      </w:r>
      <w:r>
        <w:rPr/>
        <w:t>DEPUTADO</w:t>
      </w:r>
      <w:r>
        <w:rPr>
          <w:spacing w:val="-9"/>
        </w:rPr>
        <w:t> </w:t>
      </w:r>
      <w:r>
        <w:rPr/>
        <w:t>SOLDADO</w:t>
      </w:r>
      <w:r>
        <w:rPr>
          <w:spacing w:val="-5"/>
        </w:rPr>
        <w:t> </w:t>
      </w:r>
      <w:r>
        <w:rPr/>
        <w:t>ADRIANO</w:t>
      </w:r>
      <w:r>
        <w:rPr>
          <w:spacing w:val="-7"/>
        </w:rPr>
        <w:t> </w:t>
      </w:r>
      <w:r>
        <w:rPr/>
        <w:t>JOSÉ.</w:t>
      </w:r>
    </w:p>
    <w:p>
      <w:pPr>
        <w:spacing w:before="1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INCLUI NO CALENDÁRIO OFICIAL DO ESTADO DO PARANÁ A FEIRA INTERNACIONAL DA MANDIOCA FIMAN.</w:t>
      </w:r>
    </w:p>
    <w:p>
      <w:pPr>
        <w:spacing w:before="0"/>
        <w:ind w:left="180" w:right="364" w:firstLine="0"/>
        <w:jc w:val="both"/>
        <w:rPr>
          <w:b/>
          <w:sz w:val="32"/>
        </w:rPr>
      </w:pPr>
      <w:r>
        <w:rPr>
          <w:b/>
          <w:sz w:val="32"/>
        </w:rPr>
        <w:t>PARECERES FAVORÁVEIS DA C.C.J. E COMISSÃO DE AGRICULTURA, PECUÁRIA, ABASTECIMENTO E DESENVOLVIMENTO RURAL.</w:t>
      </w:r>
    </w:p>
    <w:p>
      <w:pPr>
        <w:spacing w:before="0"/>
        <w:ind w:left="180" w:right="355" w:firstLine="0"/>
        <w:jc w:val="both"/>
        <w:rPr>
          <w:b/>
          <w:sz w:val="32"/>
        </w:rPr>
      </w:pPr>
      <w:r>
        <w:rPr>
          <w:b/>
          <w:sz w:val="32"/>
        </w:rPr>
        <w:t>EMENDA DA COMISSÃO DE AGRICULTURA, PECUÁRIA, ABASTECIMENTO E DESENVOLVIMENTO RURAL COM PARECER FAVORÁVEL DA C.C.J.</w:t>
      </w:r>
    </w:p>
    <w:p>
      <w:pPr>
        <w:pStyle w:val="BodyText"/>
        <w:ind w:left="0"/>
        <w:rPr>
          <w:sz w:val="32"/>
        </w:rPr>
      </w:pPr>
    </w:p>
    <w:p>
      <w:pPr>
        <w:pStyle w:val="BodyText"/>
        <w:spacing w:before="320"/>
        <w:ind w:left="0"/>
        <w:rPr>
          <w:sz w:val="32"/>
        </w:rPr>
      </w:pPr>
    </w:p>
    <w:p>
      <w:pPr>
        <w:spacing w:before="1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10</w:t>
      </w:r>
    </w:p>
    <w:p>
      <w:pPr>
        <w:spacing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183/24.</w:t>
      </w:r>
    </w:p>
    <w:p>
      <w:pPr>
        <w:tabs>
          <w:tab w:pos="2401" w:val="left" w:leader="none"/>
          <w:tab w:pos="2501" w:val="left" w:leader="none"/>
          <w:tab w:pos="4911" w:val="left" w:leader="none"/>
          <w:tab w:pos="5644" w:val="left" w:leader="none"/>
          <w:tab w:pos="5700" w:val="left" w:leader="none"/>
          <w:tab w:pos="6318" w:val="left" w:leader="none"/>
          <w:tab w:pos="7025" w:val="left" w:leader="none"/>
          <w:tab w:pos="9095" w:val="left" w:leader="none"/>
        </w:tabs>
        <w:spacing w:line="240" w:lineRule="auto" w:before="1"/>
        <w:ind w:left="180" w:right="361" w:firstLine="0"/>
        <w:jc w:val="left"/>
        <w:rPr>
          <w:b/>
          <w:sz w:val="32"/>
        </w:rPr>
      </w:pPr>
      <w:r>
        <w:rPr>
          <w:b/>
          <w:sz w:val="32"/>
        </w:rPr>
        <w:t>AUTORIA DO PODER EXECUTIVO – MENSAGEM Nº 20/2024.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DISPOSITIVOS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14.431,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16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JUNHO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DE 2004,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FUNDO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AVAL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GARANTIDOR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DA AGRICULTURA FAMILIAR DO ESTADO DO PARANÁ.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 E COMISSÃO DE AGRICULTURA, </w:t>
      </w:r>
      <w:r>
        <w:rPr>
          <w:b/>
          <w:spacing w:val="-2"/>
          <w:sz w:val="32"/>
        </w:rPr>
        <w:t>PECUÁRIA,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ABASTECIMENTO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DESENVOLVIMENTO RURAL.</w:t>
      </w:r>
    </w:p>
    <w:p>
      <w:pPr>
        <w:spacing w:after="0" w:line="240" w:lineRule="auto"/>
        <w:jc w:val="left"/>
        <w:rPr>
          <w:b/>
          <w:sz w:val="32"/>
        </w:rPr>
        <w:sectPr>
          <w:pgSz w:w="12240" w:h="15840"/>
          <w:pgMar w:top="1180" w:bottom="280" w:left="1440" w:right="720"/>
        </w:sectPr>
      </w:pPr>
    </w:p>
    <w:p>
      <w:pPr>
        <w:pStyle w:val="BodyText"/>
        <w:spacing w:before="6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11</w:t>
      </w:r>
    </w:p>
    <w:p>
      <w:pPr>
        <w:pStyle w:val="BodyText"/>
        <w:spacing w:before="1"/>
        <w:ind w:right="1755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LEI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583/23. AUTORIA DA DEPUTADA CLOARA PINHEIRO.</w:t>
      </w:r>
    </w:p>
    <w:p>
      <w:pPr>
        <w:spacing w:before="0"/>
        <w:ind w:left="180" w:right="36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O § 4º DO ART. 4º DA LEI N° 20.318, DE 10 DE SETEMBRO DE 2020.</w:t>
      </w:r>
    </w:p>
    <w:p>
      <w:pPr>
        <w:spacing w:before="1"/>
        <w:ind w:left="180" w:right="363" w:firstLine="0"/>
        <w:jc w:val="both"/>
        <w:rPr>
          <w:b/>
          <w:sz w:val="32"/>
        </w:rPr>
      </w:pPr>
      <w:r>
        <w:rPr>
          <w:b/>
          <w:sz w:val="32"/>
        </w:rPr>
        <w:t>PARECERES FAVORÁVEIS DA C.C.J., COMISSÃO DE SEGURANÇA PÚBLICA E COMISSÃO DE DEFESA DOS DIREITOS DA MULHER.</w:t>
      </w:r>
    </w:p>
    <w:p>
      <w:pPr>
        <w:spacing w:before="0"/>
        <w:ind w:left="180" w:right="0" w:firstLine="0"/>
        <w:jc w:val="both"/>
        <w:rPr>
          <w:b/>
          <w:sz w:val="32"/>
        </w:rPr>
      </w:pPr>
      <w:r>
        <w:rPr>
          <w:b/>
          <w:sz w:val="32"/>
        </w:rPr>
        <w:t>SUBSTITUTIVO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GERAL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17"/>
          <w:sz w:val="32"/>
        </w:rPr>
        <w:t> </w:t>
      </w:r>
      <w:r>
        <w:rPr>
          <w:b/>
          <w:spacing w:val="-2"/>
          <w:sz w:val="32"/>
        </w:rPr>
        <w:t>C.C.J.</w:t>
      </w:r>
    </w:p>
    <w:p>
      <w:pPr>
        <w:pStyle w:val="BodyText"/>
        <w:ind w:left="0"/>
        <w:rPr>
          <w:sz w:val="32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spacing w:line="356" w:lineRule="exact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12</w:t>
      </w:r>
    </w:p>
    <w:p>
      <w:pPr>
        <w:pStyle w:val="BodyText"/>
        <w:ind w:right="1755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LEI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29/24. AUTORIA DA DEPUTADA MARIA VICTORIA.</w:t>
      </w:r>
    </w:p>
    <w:p>
      <w:pPr>
        <w:spacing w:line="240" w:lineRule="auto" w:before="0"/>
        <w:ind w:left="180" w:right="35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PADRE JOSEIR SVERSUTTI A ESCOLA DO CENTRO ESTADUAL DE EDUCAÇÃO PROFISSIONAL DE MARINGÁ – CEEP, LOCALIZADA NO JARDIM OLÍMPICO, NO MUNICÍPIO DE MARINGÁ.</w:t>
      </w:r>
    </w:p>
    <w:p>
      <w:pPr>
        <w:spacing w:before="2"/>
        <w:ind w:left="180" w:right="363" w:firstLine="0"/>
        <w:jc w:val="both"/>
        <w:rPr>
          <w:b/>
          <w:sz w:val="32"/>
        </w:rPr>
      </w:pPr>
      <w:r>
        <w:rPr>
          <w:b/>
          <w:sz w:val="32"/>
        </w:rPr>
        <w:t>PARECERES FAVORÁVEIS DA C.C.J. E COMISSÃO DE </w:t>
      </w:r>
      <w:r>
        <w:rPr>
          <w:b/>
          <w:spacing w:val="-2"/>
          <w:sz w:val="32"/>
        </w:rPr>
        <w:t>EDUCAÇÃO.</w:t>
      </w:r>
    </w:p>
    <w:sectPr>
      <w:pgSz w:w="12240" w:h="15840"/>
      <w:pgMar w:top="15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1"/>
      <w:szCs w:val="3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2025-05-26T12:51:35Z</dcterms:created>
  <dcterms:modified xsi:type="dcterms:W3CDTF">2025-05-26T12:51:35Z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