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BB016D" w14:textId="77777777"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 wp14:anchorId="2F65297C" wp14:editId="56F5440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29D85" w14:textId="77777777"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>Centro Legislativo Presidente Aníbal Khury</w:t>
      </w:r>
    </w:p>
    <w:p w14:paraId="1CD1D8F3" w14:textId="77777777"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97CAFC1" w14:textId="77777777"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F6F51E8" w14:textId="63E1D19C" w:rsidR="004849DA" w:rsidRDefault="009B2BBC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9B2BBC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7262C8">
        <w:rPr>
          <w:rFonts w:ascii="Times New Roman" w:hAnsi="Times New Roman" w:cs="Times New Roman"/>
          <w:b/>
          <w:sz w:val="30"/>
          <w:szCs w:val="30"/>
        </w:rPr>
        <w:t>ORÇAMENTO</w:t>
      </w:r>
    </w:p>
    <w:p w14:paraId="6CA62677" w14:textId="0AEE3AFD" w:rsidR="004849DA" w:rsidRPr="004849DA" w:rsidRDefault="002A1326" w:rsidP="004849DA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ATA DA </w:t>
      </w:r>
      <w:r w:rsidR="004849DA"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AUDIÊNCIA PÚBLICA </w:t>
      </w:r>
    </w:p>
    <w:p w14:paraId="3D1EA6BB" w14:textId="128D68A0" w:rsidR="004849DA" w:rsidRP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Tema</w:t>
      </w:r>
      <w:r w:rsidR="007262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: </w:t>
      </w:r>
      <w:r w:rsidR="007262C8" w:rsidRPr="007262C8">
        <w:rPr>
          <w:rFonts w:ascii="Times New Roman" w:eastAsia="Times New Roman" w:hAnsi="Times New Roman" w:cs="Times New Roman"/>
          <w:sz w:val="24"/>
          <w:szCs w:val="24"/>
          <w:lang w:eastAsia="pt-BR"/>
        </w:rPr>
        <w:t>Lei de</w:t>
      </w:r>
      <w:r w:rsidR="007262C8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7262C8" w:rsidRPr="007262C8">
        <w:rPr>
          <w:rFonts w:ascii="Times New Roman" w:eastAsia="Times New Roman" w:hAnsi="Times New Roman" w:cs="Times New Roman"/>
          <w:sz w:val="24"/>
          <w:szCs w:val="24"/>
          <w:lang w:eastAsia="pt-BR"/>
        </w:rPr>
        <w:t>Diretrizes Orçamentárias do Paraná para o ano de 2026</w:t>
      </w:r>
    </w:p>
    <w:p w14:paraId="5BEF2561" w14:textId="690EB05F" w:rsidR="004849DA" w:rsidRP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Data: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5293">
        <w:rPr>
          <w:rFonts w:ascii="Times New Roman" w:eastAsia="Times New Roman" w:hAnsi="Times New Roman" w:cs="Times New Roman"/>
          <w:sz w:val="24"/>
          <w:szCs w:val="24"/>
          <w:lang w:eastAsia="pt-BR"/>
        </w:rPr>
        <w:t>01/07/2025</w:t>
      </w:r>
    </w:p>
    <w:p w14:paraId="0079E517" w14:textId="02957289" w:rsidR="004849DA" w:rsidRPr="004849DA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Horário: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5293">
        <w:rPr>
          <w:rFonts w:ascii="Times New Roman" w:eastAsia="Times New Roman" w:hAnsi="Times New Roman" w:cs="Times New Roman"/>
          <w:sz w:val="24"/>
          <w:szCs w:val="24"/>
          <w:lang w:eastAsia="pt-BR"/>
        </w:rPr>
        <w:t>9h30</w:t>
      </w:r>
    </w:p>
    <w:p w14:paraId="1A82558D" w14:textId="004D8C37" w:rsidR="00200C65" w:rsidRDefault="004849DA" w:rsidP="004849D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49DA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Local:</w:t>
      </w:r>
      <w:r w:rsidRPr="004849D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E25293" w:rsidRPr="0097779C">
        <w:rPr>
          <w:rFonts w:ascii="Times New Roman" w:hAnsi="Times New Roman" w:cs="Times New Roman"/>
          <w:color w:val="000000"/>
          <w:sz w:val="24"/>
          <w:szCs w:val="24"/>
        </w:rPr>
        <w:t>Auditório Legislativo (DEPUTADO DELEGADO RUBENS RECALCATTI)</w:t>
      </w:r>
    </w:p>
    <w:p w14:paraId="0A27B7A9" w14:textId="27DE803F" w:rsidR="00334AE3" w:rsidRPr="00370CF0" w:rsidRDefault="00200C65" w:rsidP="00370CF0">
      <w:pPr>
        <w:jc w:val="both"/>
        <w:rPr>
          <w:rFonts w:ascii="Times New Roman" w:hAnsi="Times New Roman" w:cs="Times New Roman"/>
          <w:sz w:val="24"/>
          <w:szCs w:val="24"/>
        </w:rPr>
      </w:pPr>
      <w:r w:rsidRPr="00370CF0">
        <w:rPr>
          <w:rFonts w:ascii="Times New Roman" w:hAnsi="Times New Roman" w:cs="Times New Roman"/>
          <w:color w:val="000000"/>
          <w:sz w:val="24"/>
          <w:szCs w:val="24"/>
        </w:rPr>
        <w:t>Ao primeiro dia do mês de julho de dois mil e vinte e cinco,</w:t>
      </w:r>
      <w:r w:rsidR="0097779C"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 com início às nove horas e trinta minutos,</w:t>
      </w:r>
      <w:r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 reuniu-se no Auditório Legislativo (DEPUTADO DELEGADO RUBENS RECALCATTI</w:t>
      </w:r>
      <w:r w:rsidR="00EE6E70"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370CF0">
        <w:rPr>
          <w:rFonts w:ascii="Times New Roman" w:hAnsi="Times New Roman" w:cs="Times New Roman"/>
          <w:color w:val="000000"/>
          <w:sz w:val="24"/>
          <w:szCs w:val="24"/>
        </w:rPr>
        <w:t>sob a Presidência d</w:t>
      </w:r>
      <w:r w:rsidR="00EE6E70" w:rsidRPr="00370CF0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 Deputado </w:t>
      </w:r>
      <w:r w:rsidRPr="00370CF0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LUIZ CLAUDIO ROMANELLI,</w:t>
      </w:r>
      <w:r w:rsidR="00EE6E70" w:rsidRPr="00370CF0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a Comissão de Orçamento realizou a Audiência Pública, com o objetivo de discutir sobre   a </w:t>
      </w:r>
      <w:r w:rsidR="00EE6E70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Lei de</w:t>
      </w:r>
      <w:r w:rsidR="00EE6E70" w:rsidRPr="00370C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EE6E70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Diretrizes Orçamentárias do Paraná para o ano de 2026. A mesa </w:t>
      </w:r>
      <w:r w:rsidR="00EE6E70" w:rsidRPr="00370CF0">
        <w:rPr>
          <w:rFonts w:ascii="Times New Roman" w:hAnsi="Times New Roman" w:cs="Times New Roman"/>
          <w:bCs/>
          <w:sz w:val="24"/>
          <w:szCs w:val="24"/>
        </w:rPr>
        <w:t>de trabalhos foi composta pelo(a) Senhor(a):</w:t>
      </w:r>
      <w:r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E09" w:rsidRPr="00370CF0">
        <w:rPr>
          <w:rFonts w:ascii="Times New Roman" w:hAnsi="Times New Roman" w:cs="Times New Roman"/>
          <w:color w:val="000000"/>
          <w:sz w:val="24"/>
          <w:szCs w:val="24"/>
        </w:rPr>
        <w:t>Luiz Claudio Romanelli Presidente da Comissão de Orçamento,</w:t>
      </w:r>
      <w:r w:rsidRPr="00370CF0">
        <w:rPr>
          <w:rFonts w:ascii="Times New Roman" w:hAnsi="Times New Roman" w:cs="Times New Roman"/>
          <w:color w:val="000000"/>
          <w:sz w:val="24"/>
          <w:szCs w:val="24"/>
        </w:rPr>
        <w:t> </w:t>
      </w:r>
      <w:r w:rsidR="00722E09" w:rsidRPr="00370CF0">
        <w:rPr>
          <w:rFonts w:ascii="Times New Roman" w:hAnsi="Times New Roman" w:cs="Times New Roman"/>
          <w:color w:val="000000"/>
          <w:sz w:val="24"/>
          <w:szCs w:val="24"/>
        </w:rPr>
        <w:t>que presidiu a audiência</w:t>
      </w:r>
      <w:r w:rsidR="001F32B6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2E09" w:rsidRPr="00370CF0">
        <w:rPr>
          <w:rFonts w:ascii="Times New Roman" w:hAnsi="Times New Roman" w:cs="Times New Roman"/>
          <w:color w:val="000000"/>
          <w:sz w:val="24"/>
          <w:szCs w:val="24"/>
        </w:rPr>
        <w:t>pelo Deputado E</w:t>
      </w:r>
      <w:r w:rsidRPr="00370CF0">
        <w:rPr>
          <w:rFonts w:ascii="Times New Roman" w:hAnsi="Times New Roman" w:cs="Times New Roman"/>
          <w:sz w:val="24"/>
          <w:szCs w:val="24"/>
        </w:rPr>
        <w:t>vandro Araújo</w:t>
      </w:r>
      <w:r w:rsidR="00722E09" w:rsidRPr="00370CF0">
        <w:rPr>
          <w:rFonts w:ascii="Times New Roman" w:hAnsi="Times New Roman" w:cs="Times New Roman"/>
          <w:sz w:val="24"/>
          <w:szCs w:val="24"/>
        </w:rPr>
        <w:t xml:space="preserve"> Relator da Comissão de Orçamento</w:t>
      </w:r>
      <w:r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722E09"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Deputado </w:t>
      </w:r>
      <w:r w:rsidR="0097779C" w:rsidRPr="00370CF0">
        <w:rPr>
          <w:rFonts w:ascii="Times New Roman" w:hAnsi="Times New Roman" w:cs="Times New Roman"/>
          <w:color w:val="000000"/>
          <w:sz w:val="24"/>
          <w:szCs w:val="24"/>
        </w:rPr>
        <w:t>Lui</w:t>
      </w:r>
      <w:r w:rsidR="00293B72" w:rsidRPr="00370CF0">
        <w:rPr>
          <w:rFonts w:ascii="Times New Roman" w:hAnsi="Times New Roman" w:cs="Times New Roman"/>
          <w:color w:val="000000"/>
          <w:sz w:val="24"/>
          <w:szCs w:val="24"/>
        </w:rPr>
        <w:t>z</w:t>
      </w:r>
      <w:r w:rsidR="0097779C"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 Fernando Guerra, </w:t>
      </w:r>
      <w:r w:rsidR="00722E09"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Deputada </w:t>
      </w:r>
      <w:r w:rsidR="0097779C" w:rsidRPr="00370CF0">
        <w:rPr>
          <w:rFonts w:ascii="Times New Roman" w:hAnsi="Times New Roman" w:cs="Times New Roman"/>
          <w:color w:val="000000"/>
          <w:sz w:val="24"/>
          <w:szCs w:val="24"/>
        </w:rPr>
        <w:t>Cristina Silvestr</w:t>
      </w:r>
      <w:r w:rsidR="0001374C" w:rsidRPr="00370CF0">
        <w:rPr>
          <w:rFonts w:ascii="Times New Roman" w:hAnsi="Times New Roman" w:cs="Times New Roman"/>
          <w:color w:val="000000"/>
          <w:sz w:val="24"/>
          <w:szCs w:val="24"/>
        </w:rPr>
        <w:t>i</w:t>
      </w:r>
      <w:r w:rsidR="0097779C" w:rsidRPr="00370C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6C3180"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22E09"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Deputado </w:t>
      </w:r>
      <w:r w:rsidR="006C3180" w:rsidRPr="00370CF0">
        <w:rPr>
          <w:rFonts w:ascii="Times New Roman" w:hAnsi="Times New Roman" w:cs="Times New Roman"/>
          <w:color w:val="000000"/>
          <w:sz w:val="24"/>
          <w:szCs w:val="24"/>
        </w:rPr>
        <w:t>Professor Lemos</w:t>
      </w:r>
      <w:r w:rsidR="006C3180" w:rsidRPr="00370CF0">
        <w:rPr>
          <w:rFonts w:ascii="Times New Roman" w:hAnsi="Times New Roman" w:cs="Times New Roman"/>
          <w:b/>
          <w:bCs/>
          <w:color w:val="000000"/>
          <w:sz w:val="24"/>
          <w:szCs w:val="24"/>
        </w:rPr>
        <w:t>,</w:t>
      </w:r>
      <w:r w:rsidR="0097779C"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 membros titulares da Comissão e</w:t>
      </w:r>
      <w:r w:rsidR="0097779C" w:rsidRPr="00370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779C" w:rsidRPr="00370CF0">
        <w:rPr>
          <w:rFonts w:ascii="Times New Roman" w:hAnsi="Times New Roman" w:cs="Times New Roman"/>
          <w:sz w:val="24"/>
          <w:szCs w:val="24"/>
        </w:rPr>
        <w:t>Deputado</w:t>
      </w:r>
      <w:r w:rsidR="0097779C" w:rsidRPr="00370CF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7779C" w:rsidRPr="00370CF0">
        <w:rPr>
          <w:rFonts w:ascii="Times New Roman" w:hAnsi="Times New Roman" w:cs="Times New Roman"/>
          <w:sz w:val="24"/>
          <w:szCs w:val="24"/>
        </w:rPr>
        <w:t>Hussein Bakri membro suplente</w:t>
      </w:r>
      <w:r w:rsidR="0097779C"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 da Comissão. </w:t>
      </w:r>
      <w:r w:rsidR="00FC0EBA" w:rsidRPr="00370CF0">
        <w:rPr>
          <w:rFonts w:ascii="Times New Roman" w:hAnsi="Times New Roman" w:cs="Times New Roman"/>
          <w:color w:val="000000"/>
          <w:sz w:val="24"/>
          <w:szCs w:val="24"/>
        </w:rPr>
        <w:t>Registra-se a participação de parlamentares</w:t>
      </w:r>
      <w:r w:rsidR="00034594"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 e autoridades</w:t>
      </w:r>
      <w:r w:rsidR="00FC0EBA"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 na mesa</w:t>
      </w:r>
      <w:r w:rsidR="00034594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FC0EBA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Deputado</w:t>
      </w:r>
      <w:r w:rsidR="00FC0EBA" w:rsidRPr="00370CF0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r w:rsidR="00FC0EBA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Nelson Justus</w:t>
      </w:r>
      <w:r w:rsidR="00C3677E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, Deputada Luciana Rafagnin</w:t>
      </w:r>
      <w:r w:rsidR="00722E09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370CF0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Deputada Márcia Huçulak, </w:t>
      </w:r>
      <w:r w:rsidR="00C3677E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Senhor</w:t>
      </w:r>
      <w:r w:rsidR="00034594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Luís Paulo Gomes Mascarenhas Coordenador Geral da Superintendência de Desenvolvimento Social da Casa civil</w:t>
      </w:r>
      <w:r w:rsidR="00722E09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Norberto Ortigara Anacleto Secretário de Estado da Fazendo, Senhor </w:t>
      </w:r>
      <w:r w:rsidR="00722E09" w:rsidRPr="00370CF0">
        <w:rPr>
          <w:rFonts w:ascii="Times New Roman" w:hAnsi="Times New Roman" w:cs="Times New Roman"/>
          <w:sz w:val="24"/>
          <w:szCs w:val="24"/>
        </w:rPr>
        <w:t xml:space="preserve">Marcos Tadeu Cavalcante Diretor de Orçamento Estadual, </w:t>
      </w:r>
      <w:r w:rsidR="00722E09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Senhor Luiz Paulo Budal Diretor Geral de Estado da Secretaria da Fazenda, Senhor </w:t>
      </w:r>
      <w:r w:rsidR="00722E09" w:rsidRPr="00370CF0">
        <w:rPr>
          <w:rFonts w:ascii="Times New Roman" w:hAnsi="Times New Roman" w:cs="Times New Roman"/>
          <w:sz w:val="24"/>
          <w:szCs w:val="24"/>
        </w:rPr>
        <w:t>Rafael Carvalho Falcão Diretor Adjunto da Secretaria da Fazenda, Senhor</w:t>
      </w:r>
      <w:r w:rsidR="00370CF0" w:rsidRPr="00370CF0">
        <w:rPr>
          <w:rFonts w:ascii="Times New Roman" w:hAnsi="Times New Roman" w:cs="Times New Roman"/>
          <w:sz w:val="24"/>
          <w:szCs w:val="24"/>
        </w:rPr>
        <w:t xml:space="preserve"> </w:t>
      </w:r>
      <w:r w:rsidR="00370CF0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Matheus Cavalcanti Munhoz Defensor Público Geral do Paraná, Senhor </w:t>
      </w:r>
      <w:r w:rsidR="00370CF0" w:rsidRPr="00370CF0">
        <w:rPr>
          <w:rFonts w:ascii="Times New Roman" w:hAnsi="Times New Roman" w:cs="Times New Roman"/>
          <w:sz w:val="24"/>
          <w:szCs w:val="24"/>
        </w:rPr>
        <w:t xml:space="preserve">Ademilson Milani Diretor de Desenvolvimento do Comércio da Fecomércio-PR, Senhora </w:t>
      </w:r>
      <w:r w:rsidR="00370CF0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Louise Ronconi de Nazareno Coordenadora de Monitoramento e Avaliação da Secretaria de Estado de Planejamento, Senhora Estefânia Maria de Queiroz Barboza Vice-presidente da Comissão de Estudos Constitucionais da OAB, Senhor </w:t>
      </w:r>
      <w:r w:rsidR="00370CF0" w:rsidRPr="00370CF0">
        <w:rPr>
          <w:rFonts w:ascii="Times New Roman" w:hAnsi="Times New Roman" w:cs="Times New Roman"/>
          <w:sz w:val="24"/>
          <w:szCs w:val="24"/>
        </w:rPr>
        <w:t xml:space="preserve">Anderson Eugênio Araújo Gerente do Sistema OCEPAR, Senhor </w:t>
      </w:r>
      <w:r w:rsidR="00370CF0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Homero Marchese </w:t>
      </w:r>
      <w:r w:rsidR="00370CF0" w:rsidRPr="00370CF0">
        <w:rPr>
          <w:rFonts w:ascii="Times New Roman" w:hAnsi="Times New Roman" w:cs="Times New Roman"/>
          <w:sz w:val="24"/>
          <w:szCs w:val="24"/>
        </w:rPr>
        <w:t>Consultor Técnico d</w:t>
      </w:r>
      <w:r w:rsidR="00370CF0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a Federação das Indústrias – FIEP</w:t>
      </w:r>
      <w:r w:rsidR="00722E09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370CF0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70CF0" w:rsidRPr="00370CF0">
        <w:rPr>
          <w:rFonts w:ascii="Times New Roman" w:hAnsi="Times New Roman" w:cs="Times New Roman"/>
          <w:bCs/>
          <w:sz w:val="24"/>
          <w:szCs w:val="24"/>
        </w:rPr>
        <w:t xml:space="preserve">Abrindo os trabalhos o </w:t>
      </w:r>
      <w:r w:rsidR="00370CF0" w:rsidRPr="00370CF0">
        <w:rPr>
          <w:rFonts w:ascii="Times New Roman" w:hAnsi="Times New Roman" w:cs="Times New Roman"/>
          <w:color w:val="000000"/>
          <w:sz w:val="24"/>
          <w:szCs w:val="24"/>
        </w:rPr>
        <w:t>Deputado </w:t>
      </w:r>
      <w:r w:rsidR="00370CF0" w:rsidRPr="00370CF0">
        <w:rPr>
          <w:rStyle w:val="Forte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Luiz Claudio Romanelli</w:t>
      </w:r>
      <w:r w:rsidR="00370CF0" w:rsidRPr="00370CF0">
        <w:rPr>
          <w:rFonts w:ascii="Times New Roman" w:hAnsi="Times New Roman" w:cs="Times New Roman"/>
          <w:bCs/>
          <w:sz w:val="24"/>
          <w:szCs w:val="24"/>
        </w:rPr>
        <w:t xml:space="preserve"> saudou os presentes</w:t>
      </w:r>
      <w:r w:rsidR="00722E09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70CF0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e i</w:t>
      </w:r>
      <w:r w:rsidR="0097779C" w:rsidRPr="00370CF0">
        <w:rPr>
          <w:rFonts w:ascii="Times New Roman" w:hAnsi="Times New Roman" w:cs="Times New Roman"/>
          <w:color w:val="000000"/>
          <w:sz w:val="24"/>
          <w:szCs w:val="24"/>
        </w:rPr>
        <w:t>niciou a audiência</w:t>
      </w:r>
      <w:r w:rsidR="00370CF0" w:rsidRPr="00370CF0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97779C" w:rsidRPr="00370C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07018" w:rsidRPr="00370CF0">
        <w:rPr>
          <w:rFonts w:ascii="Times New Roman" w:hAnsi="Times New Roman" w:cs="Times New Roman"/>
          <w:sz w:val="24"/>
          <w:szCs w:val="24"/>
        </w:rPr>
        <w:t>destacando que o objetivo do encontro é promover a transparência na construção da Lei de Diretrizes Orçamentárias (LDO) para o exercício de 2026, com ampla participação social.</w:t>
      </w:r>
      <w:r w:rsidR="0087380A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F07018" w:rsidRPr="00370CF0">
        <w:rPr>
          <w:rFonts w:ascii="Times New Roman" w:hAnsi="Times New Roman" w:cs="Times New Roman"/>
          <w:sz w:val="24"/>
          <w:szCs w:val="24"/>
        </w:rPr>
        <w:t>Ressaltando a prática adotada desde 2023 de promover debates públicos sobre temas orçamentários</w:t>
      </w:r>
      <w:r w:rsidR="00F07018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F07018" w:rsidRPr="00370CF0">
        <w:rPr>
          <w:rFonts w:ascii="Times New Roman" w:hAnsi="Times New Roman" w:cs="Times New Roman"/>
          <w:sz w:val="24"/>
          <w:szCs w:val="24"/>
        </w:rPr>
        <w:lastRenderedPageBreak/>
        <w:t>informando que o orçamento previsto para 2026 é de R$ 82,9 bilhões, o maior da história do estado.</w:t>
      </w:r>
      <w:r w:rsidR="00B868D0" w:rsidRPr="00370CF0">
        <w:rPr>
          <w:rFonts w:ascii="Times New Roman" w:hAnsi="Times New Roman" w:cs="Times New Roman"/>
          <w:sz w:val="24"/>
          <w:szCs w:val="24"/>
        </w:rPr>
        <w:t xml:space="preserve"> Reforçou o compromisso com o equilíbrio fiscal e a responsabilidade na aplicação dos recursos públicos. </w:t>
      </w:r>
      <w:r w:rsidR="00F07018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P</w:t>
      </w:r>
      <w:r w:rsidR="0087380A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assando a palavra para Norberto Ortigara</w:t>
      </w:r>
      <w:r w:rsidR="00FA4EE2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Anacl</w:t>
      </w:r>
      <w:r w:rsidR="00D91E5D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e</w:t>
      </w:r>
      <w:r w:rsidR="00FA4EE2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to</w:t>
      </w:r>
      <w:r w:rsidR="0087380A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Secretário de Estado da Fazendo que juntamente com sua equipe técnica apresentaram o plano para a LDO</w:t>
      </w:r>
      <w:r w:rsidR="00D91E5D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7380A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2026.</w:t>
      </w:r>
      <w:r w:rsidR="00F07018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Secretário </w:t>
      </w:r>
      <w:r w:rsidR="001C59DB" w:rsidRPr="00370CF0">
        <w:rPr>
          <w:rFonts w:ascii="Times New Roman" w:hAnsi="Times New Roman" w:cs="Times New Roman"/>
          <w:sz w:val="24"/>
          <w:szCs w:val="24"/>
        </w:rPr>
        <w:t xml:space="preserve">destacou que o cenário econômico é instável e pode afetar a arrecadação do Estado. Informou que a LOA 2026 será provavelmente menor que o previsto na LDO, por cautela. Apontou riscos de queda na receita do ICMS e propôs um Refis estadual agressivo para aumentar a arrecadação. Defendeu ajustes tributários, maior controle de gastos, corte de despesas de custeio e centralização da gestão financeira. Reforçou o foco em manter o equilíbrio fiscal e priorizar investimentos para modernizar a economia do Paraná. </w:t>
      </w:r>
      <w:r w:rsidR="008C7B01">
        <w:rPr>
          <w:rFonts w:ascii="Times New Roman" w:hAnsi="Times New Roman" w:cs="Times New Roman"/>
          <w:sz w:val="24"/>
          <w:szCs w:val="24"/>
        </w:rPr>
        <w:t xml:space="preserve">Em seguida, </w:t>
      </w:r>
      <w:r w:rsidR="00B944E3" w:rsidRPr="00370CF0">
        <w:rPr>
          <w:rFonts w:ascii="Times New Roman" w:hAnsi="Times New Roman" w:cs="Times New Roman"/>
          <w:sz w:val="24"/>
          <w:szCs w:val="24"/>
        </w:rPr>
        <w:t xml:space="preserve">Marcos Tadeu Cavalcante Diretor de Orçamento Estadual, apresentou os aspectos técnicos da LDO 2026 e a nova tendência de comportamento da receita, </w:t>
      </w:r>
      <w:r w:rsidR="000A5ECA" w:rsidRPr="00370CF0">
        <w:rPr>
          <w:rFonts w:ascii="Times New Roman" w:hAnsi="Times New Roman" w:cs="Times New Roman"/>
          <w:sz w:val="24"/>
          <w:szCs w:val="24"/>
        </w:rPr>
        <w:t>demonstrando o esforço da equipe em reduzir o número de atos orçamentários, com ganhos de agilidade e previsibilidade. E</w:t>
      </w:r>
      <w:r w:rsidR="00B944E3" w:rsidRPr="00370CF0">
        <w:rPr>
          <w:rFonts w:ascii="Times New Roman" w:hAnsi="Times New Roman" w:cs="Times New Roman"/>
          <w:sz w:val="24"/>
          <w:szCs w:val="24"/>
        </w:rPr>
        <w:t>xplico</w:t>
      </w:r>
      <w:r w:rsidR="000A5ECA" w:rsidRPr="00370CF0">
        <w:rPr>
          <w:rFonts w:ascii="Times New Roman" w:hAnsi="Times New Roman" w:cs="Times New Roman"/>
          <w:sz w:val="24"/>
          <w:szCs w:val="24"/>
        </w:rPr>
        <w:t>u</w:t>
      </w:r>
      <w:r w:rsidR="00B944E3" w:rsidRPr="00370CF0">
        <w:rPr>
          <w:rFonts w:ascii="Times New Roman" w:hAnsi="Times New Roman" w:cs="Times New Roman"/>
          <w:sz w:val="24"/>
          <w:szCs w:val="24"/>
        </w:rPr>
        <w:t xml:space="preserve"> mecanismo de troca de fonte de recursos via decreto, sem aumento no orçamento total, como forma de ajustar fluxo de caixa sem inflar o orçamento aprovado</w:t>
      </w:r>
      <w:r w:rsidR="00C8667D" w:rsidRPr="00370CF0">
        <w:rPr>
          <w:rFonts w:ascii="Times New Roman" w:hAnsi="Times New Roman" w:cs="Times New Roman"/>
          <w:sz w:val="24"/>
          <w:szCs w:val="24"/>
        </w:rPr>
        <w:t>.</w:t>
      </w:r>
      <w:r w:rsidR="000A5ECA" w:rsidRPr="00370CF0">
        <w:rPr>
          <w:rFonts w:ascii="Times New Roman" w:hAnsi="Times New Roman" w:cs="Times New Roman"/>
          <w:sz w:val="24"/>
          <w:szCs w:val="24"/>
        </w:rPr>
        <w:t xml:space="preserve"> </w:t>
      </w:r>
      <w:r w:rsidR="00B06DD4">
        <w:rPr>
          <w:rFonts w:ascii="Times New Roman" w:hAnsi="Times New Roman" w:cs="Times New Roman"/>
          <w:sz w:val="24"/>
          <w:szCs w:val="24"/>
        </w:rPr>
        <w:t>Logo após,</w:t>
      </w:r>
      <w:r w:rsidR="000A5ECA" w:rsidRPr="00370CF0">
        <w:rPr>
          <w:rFonts w:ascii="Times New Roman" w:hAnsi="Times New Roman" w:cs="Times New Roman"/>
          <w:sz w:val="24"/>
          <w:szCs w:val="24"/>
        </w:rPr>
        <w:t xml:space="preserve"> </w:t>
      </w:r>
      <w:r w:rsidR="000A5ECA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Luiz Paulo Budal Diretor Geral de Estado da Secretaria da Fazenda, c</w:t>
      </w:r>
      <w:r w:rsidR="000A5ECA" w:rsidRPr="00370CF0">
        <w:rPr>
          <w:rFonts w:ascii="Times New Roman" w:hAnsi="Times New Roman" w:cs="Times New Roman"/>
          <w:sz w:val="24"/>
          <w:szCs w:val="24"/>
        </w:rPr>
        <w:t xml:space="preserve">omplementou a apresentação sobre a redução de atos orçamentários, informando que o Paraná é o 9º estado com maior número de créditos suplementares, mas com tendência de queda e reforçou o compromisso com a transparência e a modernização da execução orçamentária. </w:t>
      </w:r>
      <w:r w:rsidR="00B06DD4">
        <w:rPr>
          <w:rFonts w:ascii="Times New Roman" w:hAnsi="Times New Roman" w:cs="Times New Roman"/>
          <w:sz w:val="24"/>
          <w:szCs w:val="24"/>
        </w:rPr>
        <w:t>Na sequência</w:t>
      </w:r>
      <w:r w:rsidR="001D0196">
        <w:rPr>
          <w:rFonts w:ascii="Times New Roman" w:hAnsi="Times New Roman" w:cs="Times New Roman"/>
          <w:sz w:val="24"/>
          <w:szCs w:val="24"/>
        </w:rPr>
        <w:t>,</w:t>
      </w:r>
      <w:r w:rsidR="00B06DD4">
        <w:rPr>
          <w:rFonts w:ascii="Times New Roman" w:hAnsi="Times New Roman" w:cs="Times New Roman"/>
          <w:sz w:val="24"/>
          <w:szCs w:val="24"/>
        </w:rPr>
        <w:t xml:space="preserve"> </w:t>
      </w:r>
      <w:r w:rsidR="000A5ECA" w:rsidRPr="00370CF0">
        <w:rPr>
          <w:rFonts w:ascii="Times New Roman" w:hAnsi="Times New Roman" w:cs="Times New Roman"/>
          <w:sz w:val="24"/>
          <w:szCs w:val="24"/>
        </w:rPr>
        <w:t>Rafael</w:t>
      </w:r>
      <w:r w:rsidR="00F31C28" w:rsidRPr="00370CF0">
        <w:rPr>
          <w:rFonts w:ascii="Times New Roman" w:hAnsi="Times New Roman" w:cs="Times New Roman"/>
          <w:sz w:val="24"/>
          <w:szCs w:val="24"/>
        </w:rPr>
        <w:t xml:space="preserve"> Carvalho</w:t>
      </w:r>
      <w:r w:rsidR="000A5ECA" w:rsidRPr="00370CF0">
        <w:rPr>
          <w:rFonts w:ascii="Times New Roman" w:hAnsi="Times New Roman" w:cs="Times New Roman"/>
          <w:sz w:val="24"/>
          <w:szCs w:val="24"/>
        </w:rPr>
        <w:t xml:space="preserve"> Falcão Diretor</w:t>
      </w:r>
      <w:r w:rsidR="00F31C28" w:rsidRPr="00370CF0">
        <w:rPr>
          <w:rFonts w:ascii="Times New Roman" w:hAnsi="Times New Roman" w:cs="Times New Roman"/>
          <w:sz w:val="24"/>
          <w:szCs w:val="24"/>
        </w:rPr>
        <w:t xml:space="preserve"> </w:t>
      </w:r>
      <w:r w:rsidR="000A5ECA" w:rsidRPr="00370CF0">
        <w:rPr>
          <w:rFonts w:ascii="Times New Roman" w:hAnsi="Times New Roman" w:cs="Times New Roman"/>
          <w:sz w:val="24"/>
          <w:szCs w:val="24"/>
        </w:rPr>
        <w:t>Adjunto da Secretaria da Fazenda, explicou o novo modelo de análise e autorização de atos orçamentários em duas datas fixas por mês, proporcionando melhor planejamento, ressal</w:t>
      </w:r>
      <w:r w:rsidR="00D91E5D" w:rsidRPr="00370CF0">
        <w:rPr>
          <w:rFonts w:ascii="Times New Roman" w:hAnsi="Times New Roman" w:cs="Times New Roman"/>
          <w:sz w:val="24"/>
          <w:szCs w:val="24"/>
        </w:rPr>
        <w:t>tou</w:t>
      </w:r>
      <w:r w:rsidR="000A5ECA" w:rsidRPr="00370CF0">
        <w:rPr>
          <w:rFonts w:ascii="Times New Roman" w:hAnsi="Times New Roman" w:cs="Times New Roman"/>
          <w:sz w:val="24"/>
          <w:szCs w:val="24"/>
        </w:rPr>
        <w:t xml:space="preserve"> que todas as alterações continuam sendo publicadas e registradas no sistema oficial (SIAFIC) e destacou melhorias na qualidade dos dados e no processo de decisão. </w:t>
      </w:r>
      <w:r w:rsidR="00B27EC4">
        <w:rPr>
          <w:rFonts w:ascii="Times New Roman" w:hAnsi="Times New Roman" w:cs="Times New Roman"/>
          <w:sz w:val="24"/>
          <w:szCs w:val="24"/>
        </w:rPr>
        <w:t>Logo, a</w:t>
      </w:r>
      <w:r w:rsidR="00F31C28" w:rsidRPr="00370CF0">
        <w:rPr>
          <w:rFonts w:ascii="Times New Roman" w:hAnsi="Times New Roman" w:cs="Times New Roman"/>
          <w:sz w:val="24"/>
          <w:szCs w:val="24"/>
        </w:rPr>
        <w:t xml:space="preserve"> </w:t>
      </w:r>
      <w:r w:rsidR="00F31C28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Deputada Márcia Huçulak, </w:t>
      </w:r>
      <w:r w:rsidR="00C8667D" w:rsidRPr="00370CF0">
        <w:rPr>
          <w:rFonts w:ascii="Times New Roman" w:hAnsi="Times New Roman" w:cs="Times New Roman"/>
          <w:sz w:val="24"/>
          <w:szCs w:val="24"/>
        </w:rPr>
        <w:t>observou</w:t>
      </w:r>
      <w:r w:rsidR="00F31C28" w:rsidRPr="00370CF0">
        <w:rPr>
          <w:rFonts w:ascii="Times New Roman" w:hAnsi="Times New Roman" w:cs="Times New Roman"/>
          <w:sz w:val="24"/>
          <w:szCs w:val="24"/>
        </w:rPr>
        <w:t xml:space="preserve"> a importância d</w:t>
      </w:r>
      <w:r w:rsidR="00C8667D" w:rsidRPr="00370CF0">
        <w:rPr>
          <w:rFonts w:ascii="Times New Roman" w:hAnsi="Times New Roman" w:cs="Times New Roman"/>
          <w:sz w:val="24"/>
          <w:szCs w:val="24"/>
        </w:rPr>
        <w:t>a</w:t>
      </w:r>
      <w:r w:rsidR="00F31C28" w:rsidRPr="00370CF0">
        <w:rPr>
          <w:rFonts w:ascii="Times New Roman" w:hAnsi="Times New Roman" w:cs="Times New Roman"/>
          <w:sz w:val="24"/>
          <w:szCs w:val="24"/>
        </w:rPr>
        <w:t xml:space="preserve"> execução de investimentos</w:t>
      </w:r>
      <w:r w:rsidR="00241F2D" w:rsidRPr="00370CF0">
        <w:rPr>
          <w:rFonts w:ascii="Times New Roman" w:hAnsi="Times New Roman" w:cs="Times New Roman"/>
          <w:sz w:val="24"/>
          <w:szCs w:val="24"/>
        </w:rPr>
        <w:t xml:space="preserve"> </w:t>
      </w:r>
      <w:r w:rsidR="00F31C28" w:rsidRPr="00370CF0">
        <w:rPr>
          <w:rFonts w:ascii="Times New Roman" w:hAnsi="Times New Roman" w:cs="Times New Roman"/>
          <w:sz w:val="24"/>
          <w:szCs w:val="24"/>
        </w:rPr>
        <w:t>prop</w:t>
      </w:r>
      <w:r w:rsidR="00C8667D" w:rsidRPr="00370CF0">
        <w:rPr>
          <w:rFonts w:ascii="Times New Roman" w:hAnsi="Times New Roman" w:cs="Times New Roman"/>
          <w:sz w:val="24"/>
          <w:szCs w:val="24"/>
        </w:rPr>
        <w:t>ondo</w:t>
      </w:r>
      <w:r w:rsidR="00F31C28" w:rsidRPr="00370CF0">
        <w:rPr>
          <w:rFonts w:ascii="Times New Roman" w:hAnsi="Times New Roman" w:cs="Times New Roman"/>
          <w:sz w:val="24"/>
          <w:szCs w:val="24"/>
        </w:rPr>
        <w:t xml:space="preserve"> prioridade para demandas da área da saúde. Passando a palavra para </w:t>
      </w:r>
      <w:r w:rsidR="00F31C28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>Matheus Cavalcanti Munhoz Defensor Público Geral do Paraná, p</w:t>
      </w:r>
      <w:r w:rsidR="00F31C28" w:rsidRPr="00370CF0">
        <w:rPr>
          <w:rFonts w:ascii="Times New Roman" w:hAnsi="Times New Roman" w:cs="Times New Roman"/>
          <w:sz w:val="24"/>
          <w:szCs w:val="24"/>
        </w:rPr>
        <w:t xml:space="preserve">arabenizou a Comissão de Orçamento pela transparência e destacou o papel da Defensoria na garantia de direitos da população vulnerável e agradeceu a parceria técnica com a Secretaria da Fazenda. </w:t>
      </w:r>
      <w:r w:rsidR="00E62EBC">
        <w:rPr>
          <w:rFonts w:ascii="Times New Roman" w:hAnsi="Times New Roman" w:cs="Times New Roman"/>
          <w:sz w:val="24"/>
          <w:szCs w:val="24"/>
        </w:rPr>
        <w:t xml:space="preserve">Em seguida, </w:t>
      </w:r>
      <w:r w:rsidR="00F31C28" w:rsidRPr="00370CF0">
        <w:rPr>
          <w:rFonts w:ascii="Times New Roman" w:hAnsi="Times New Roman" w:cs="Times New Roman"/>
          <w:sz w:val="24"/>
          <w:szCs w:val="24"/>
        </w:rPr>
        <w:t>Ademilson Milani Diretor de Desenvolvimento do Comércio da Fecomércio-PR, onde reforçou que a LDO deve contemplar políticas que fortaleçam o comércio e o setor de serviços, defendeu estímulos ao ambiente de negócios e menos burocracia</w:t>
      </w:r>
      <w:r w:rsidR="005A075A">
        <w:rPr>
          <w:rFonts w:ascii="Times New Roman" w:hAnsi="Times New Roman" w:cs="Times New Roman"/>
          <w:sz w:val="24"/>
          <w:szCs w:val="24"/>
        </w:rPr>
        <w:t xml:space="preserve">. </w:t>
      </w:r>
      <w:r w:rsidR="004E760D">
        <w:rPr>
          <w:rFonts w:ascii="Times New Roman" w:hAnsi="Times New Roman" w:cs="Times New Roman"/>
          <w:sz w:val="24"/>
          <w:szCs w:val="24"/>
        </w:rPr>
        <w:t>Na sequência</w:t>
      </w:r>
      <w:r w:rsidR="005A075A">
        <w:rPr>
          <w:rFonts w:ascii="Times New Roman" w:hAnsi="Times New Roman" w:cs="Times New Roman"/>
          <w:sz w:val="24"/>
          <w:szCs w:val="24"/>
        </w:rPr>
        <w:t xml:space="preserve">, </w:t>
      </w:r>
      <w:r w:rsidR="0002434E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Louise Ronconi de Nazareno Coordenadora de Monitoramento e Avaliação da Secretaria de Estado de Planejamento, </w:t>
      </w:r>
      <w:r w:rsidR="0002434E" w:rsidRPr="00370CF0">
        <w:rPr>
          <w:rFonts w:ascii="Times New Roman" w:hAnsi="Times New Roman" w:cs="Times New Roman"/>
          <w:sz w:val="24"/>
          <w:szCs w:val="24"/>
        </w:rPr>
        <w:t xml:space="preserve">destacou a importância da integração entre SEPL e SEFA na execução orçamentária e planejamento estratégico. </w:t>
      </w:r>
      <w:r w:rsidR="004E760D">
        <w:rPr>
          <w:rFonts w:ascii="Times New Roman" w:hAnsi="Times New Roman" w:cs="Times New Roman"/>
          <w:sz w:val="24"/>
          <w:szCs w:val="24"/>
        </w:rPr>
        <w:t>Logo após,</w:t>
      </w:r>
      <w:r w:rsidR="0002434E" w:rsidRPr="00370CF0">
        <w:rPr>
          <w:rFonts w:ascii="Times New Roman" w:hAnsi="Times New Roman" w:cs="Times New Roman"/>
          <w:sz w:val="24"/>
          <w:szCs w:val="24"/>
        </w:rPr>
        <w:t xml:space="preserve"> </w:t>
      </w:r>
      <w:r w:rsidR="0002434E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Estefânia Maria de Queiroz Barboza Vice-presidente da Comissão de Estudos Constitucionais da OAB, que </w:t>
      </w:r>
      <w:r w:rsidR="0002434E" w:rsidRPr="00370CF0">
        <w:rPr>
          <w:rFonts w:ascii="Times New Roman" w:hAnsi="Times New Roman" w:cs="Times New Roman"/>
          <w:sz w:val="24"/>
          <w:szCs w:val="24"/>
        </w:rPr>
        <w:t xml:space="preserve">defendeu melhorias na tramitação de precatórios e RPVs e reforçou o papel da OAB na proteção da ordem jurídica valorizando os investimentos em educação e ciência. </w:t>
      </w:r>
      <w:r w:rsidR="001A0012">
        <w:rPr>
          <w:rFonts w:ascii="Times New Roman" w:hAnsi="Times New Roman" w:cs="Times New Roman"/>
          <w:sz w:val="24"/>
          <w:szCs w:val="24"/>
        </w:rPr>
        <w:t>Continuando,</w:t>
      </w:r>
      <w:r w:rsidR="0002434E" w:rsidRPr="00370CF0">
        <w:rPr>
          <w:rFonts w:ascii="Times New Roman" w:hAnsi="Times New Roman" w:cs="Times New Roman"/>
          <w:sz w:val="24"/>
          <w:szCs w:val="24"/>
        </w:rPr>
        <w:t xml:space="preserve"> Anderson Eugênio Araújo Gerente do Sistema OCEPAR, apontou a necessidade de apoio ao cooperativismo e à agricultura, reforçou que o orçamento precisa contemplar políticas para o desenvolvimento rural. </w:t>
      </w:r>
      <w:r w:rsidR="004E760D">
        <w:rPr>
          <w:rFonts w:ascii="Times New Roman" w:hAnsi="Times New Roman" w:cs="Times New Roman"/>
          <w:sz w:val="24"/>
          <w:szCs w:val="24"/>
        </w:rPr>
        <w:t>A seguir,</w:t>
      </w:r>
      <w:r w:rsidR="0002434E" w:rsidRPr="00370CF0">
        <w:rPr>
          <w:rFonts w:ascii="Times New Roman" w:hAnsi="Times New Roman" w:cs="Times New Roman"/>
          <w:sz w:val="24"/>
          <w:szCs w:val="24"/>
        </w:rPr>
        <w:t xml:space="preserve"> </w:t>
      </w:r>
      <w:r w:rsidR="0002434E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Homero Marchese </w:t>
      </w:r>
      <w:r w:rsidR="000578CD" w:rsidRPr="00370CF0">
        <w:rPr>
          <w:rFonts w:ascii="Times New Roman" w:hAnsi="Times New Roman" w:cs="Times New Roman"/>
          <w:sz w:val="24"/>
          <w:szCs w:val="24"/>
        </w:rPr>
        <w:t>Consultor Técnico d</w:t>
      </w:r>
      <w:r w:rsidR="0002434E" w:rsidRPr="00370CF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Federação das Indústrias – FIEP, </w:t>
      </w:r>
      <w:r w:rsidR="0002434E" w:rsidRPr="00370CF0">
        <w:rPr>
          <w:rFonts w:ascii="Times New Roman" w:hAnsi="Times New Roman" w:cs="Times New Roman"/>
          <w:sz w:val="24"/>
          <w:szCs w:val="24"/>
        </w:rPr>
        <w:t xml:space="preserve">questionou possíveis impactos da reforma tributária e reforçou a importância da previsibilidade fiscal para o setor industrial, parabenizando o governo pelo diálogo com o setor produtivo. </w:t>
      </w:r>
      <w:r w:rsidR="004E760D">
        <w:rPr>
          <w:rFonts w:ascii="Times New Roman" w:hAnsi="Times New Roman" w:cs="Times New Roman"/>
          <w:sz w:val="24"/>
          <w:szCs w:val="24"/>
        </w:rPr>
        <w:t>Prosseguindo,</w:t>
      </w:r>
      <w:r w:rsidR="00D36663" w:rsidRPr="00370CF0">
        <w:rPr>
          <w:rFonts w:ascii="Times New Roman" w:hAnsi="Times New Roman" w:cs="Times New Roman"/>
          <w:sz w:val="24"/>
          <w:szCs w:val="24"/>
        </w:rPr>
        <w:t xml:space="preserve"> o Deputado Evandro Araújo</w:t>
      </w:r>
      <w:r w:rsidR="005D7DBF" w:rsidRPr="00370CF0">
        <w:rPr>
          <w:rFonts w:ascii="Times New Roman" w:hAnsi="Times New Roman" w:cs="Times New Roman"/>
          <w:sz w:val="24"/>
          <w:szCs w:val="24"/>
        </w:rPr>
        <w:t xml:space="preserve"> que r</w:t>
      </w:r>
      <w:r w:rsidR="00D36663" w:rsidRPr="00370CF0">
        <w:rPr>
          <w:rFonts w:ascii="Times New Roman" w:hAnsi="Times New Roman" w:cs="Times New Roman"/>
          <w:sz w:val="24"/>
          <w:szCs w:val="24"/>
        </w:rPr>
        <w:t>eforçou o compromisso da Comissão de Orçamento com a análise técnica e transparente da LDO 2026.</w:t>
      </w:r>
      <w:r w:rsidR="005D7DBF" w:rsidRPr="00370CF0">
        <w:rPr>
          <w:rFonts w:ascii="Times New Roman" w:hAnsi="Times New Roman" w:cs="Times New Roman"/>
          <w:sz w:val="24"/>
          <w:szCs w:val="24"/>
        </w:rPr>
        <w:t xml:space="preserve"> Passando novamente a palavra para o Presidente que fez breve encerramento agradecendo a participação de todos. Nada mais havendo a tratar, foi encerrada a audiência pública, </w:t>
      </w:r>
      <w:r w:rsidR="004E42F0" w:rsidRPr="00370CF0">
        <w:rPr>
          <w:rFonts w:ascii="Times New Roman" w:hAnsi="Times New Roman" w:cs="Times New Roman"/>
          <w:sz w:val="24"/>
          <w:szCs w:val="24"/>
        </w:rPr>
        <w:t xml:space="preserve">da qual, para constar, lavrei a presente Ata, que após lida e aprovada </w:t>
      </w:r>
      <w:r w:rsidR="004E42F0" w:rsidRPr="00370CF0">
        <w:rPr>
          <w:rFonts w:ascii="Times New Roman" w:hAnsi="Times New Roman" w:cs="Times New Roman"/>
          <w:sz w:val="24"/>
          <w:szCs w:val="24"/>
        </w:rPr>
        <w:lastRenderedPageBreak/>
        <w:t>será assinada pelo Senhor Presidente e por mim, Marcelo Vilela de Carvalho Costa, Secretário da Comissão, para que produza os efeitos legais.</w:t>
      </w:r>
    </w:p>
    <w:p w14:paraId="56F2C4C1" w14:textId="77777777" w:rsidR="004E42F0" w:rsidRPr="00370CF0" w:rsidRDefault="004E42F0" w:rsidP="00370CF0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740DDD7" w14:textId="77777777" w:rsidR="00F461E9" w:rsidRDefault="00F461E9" w:rsidP="00D91E5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DEP. LUIZ CLAUDIO ROMANELLI</w:t>
      </w:r>
    </w:p>
    <w:p w14:paraId="0E8B6C2E" w14:textId="77777777" w:rsidR="00F461E9" w:rsidRDefault="00F461E9" w:rsidP="00D91E5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Presidente da Comissão de Orçamento</w:t>
      </w:r>
    </w:p>
    <w:p w14:paraId="15C1E9EB" w14:textId="6005D277" w:rsidR="00F461E9" w:rsidRDefault="00F461E9" w:rsidP="00D91E5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</w:p>
    <w:p w14:paraId="4B37A19B" w14:textId="77777777" w:rsidR="00F461E9" w:rsidRDefault="00F461E9" w:rsidP="00D91E5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rStyle w:val="Forte"/>
          <w:color w:val="000000"/>
          <w:sz w:val="22"/>
          <w:szCs w:val="22"/>
        </w:rPr>
        <w:t>MARCELO VILELA DE CARVALHO COSTA</w:t>
      </w:r>
    </w:p>
    <w:p w14:paraId="303F8ADB" w14:textId="77777777" w:rsidR="00F461E9" w:rsidRDefault="00F461E9" w:rsidP="00D91E5D">
      <w:pPr>
        <w:pStyle w:val="tabelatextocentralizado"/>
        <w:spacing w:before="0" w:beforeAutospacing="0" w:after="0" w:afterAutospacing="0"/>
        <w:ind w:left="60" w:right="60"/>
        <w:jc w:val="center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Secretário da Comissão de Orçamento</w:t>
      </w:r>
    </w:p>
    <w:p w14:paraId="39C5E076" w14:textId="77777777" w:rsidR="00F461E9" w:rsidRPr="0097779C" w:rsidRDefault="00F461E9" w:rsidP="00D91E5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0E6AB9C3" w14:textId="77777777" w:rsidR="004849DA" w:rsidRPr="009B2BBC" w:rsidRDefault="004849DA" w:rsidP="004849D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</w:p>
    <w:sectPr w:rsidR="004849DA" w:rsidRPr="009B2BBC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1" w15:restartNumberingAfterBreak="0">
    <w:nsid w:val="FFFFFF89"/>
    <w:multiLevelType w:val="singleLevel"/>
    <w:tmpl w:val="C3B80ADA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1306C5C"/>
    <w:multiLevelType w:val="multilevel"/>
    <w:tmpl w:val="C3B6B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A103C9"/>
    <w:multiLevelType w:val="multilevel"/>
    <w:tmpl w:val="A4C257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021903"/>
    <w:multiLevelType w:val="multilevel"/>
    <w:tmpl w:val="827AE8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0168744">
    <w:abstractNumId w:val="4"/>
  </w:num>
  <w:num w:numId="2" w16cid:durableId="758525153">
    <w:abstractNumId w:val="3"/>
  </w:num>
  <w:num w:numId="3" w16cid:durableId="1885168159">
    <w:abstractNumId w:val="2"/>
  </w:num>
  <w:num w:numId="4" w16cid:durableId="474878353">
    <w:abstractNumId w:val="1"/>
  </w:num>
  <w:num w:numId="5" w16cid:durableId="2007047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481E"/>
    <w:rsid w:val="000118E1"/>
    <w:rsid w:val="0001374C"/>
    <w:rsid w:val="0002434E"/>
    <w:rsid w:val="00034594"/>
    <w:rsid w:val="000578CD"/>
    <w:rsid w:val="000A5ECA"/>
    <w:rsid w:val="00132CE4"/>
    <w:rsid w:val="00145538"/>
    <w:rsid w:val="00161B84"/>
    <w:rsid w:val="001A0012"/>
    <w:rsid w:val="001C59DB"/>
    <w:rsid w:val="001D0196"/>
    <w:rsid w:val="001F32B6"/>
    <w:rsid w:val="00200C65"/>
    <w:rsid w:val="00206EF8"/>
    <w:rsid w:val="00241E4E"/>
    <w:rsid w:val="00241F2D"/>
    <w:rsid w:val="00243FF9"/>
    <w:rsid w:val="002805E1"/>
    <w:rsid w:val="00293B72"/>
    <w:rsid w:val="002A1326"/>
    <w:rsid w:val="002B1EC5"/>
    <w:rsid w:val="00306AE8"/>
    <w:rsid w:val="00334AE3"/>
    <w:rsid w:val="00370CF0"/>
    <w:rsid w:val="00374849"/>
    <w:rsid w:val="00374D56"/>
    <w:rsid w:val="00426A1F"/>
    <w:rsid w:val="004849DA"/>
    <w:rsid w:val="00495580"/>
    <w:rsid w:val="004A2AF4"/>
    <w:rsid w:val="004D7A3D"/>
    <w:rsid w:val="004E42F0"/>
    <w:rsid w:val="004E760D"/>
    <w:rsid w:val="00516253"/>
    <w:rsid w:val="00534D7B"/>
    <w:rsid w:val="005A075A"/>
    <w:rsid w:val="005D7DBF"/>
    <w:rsid w:val="005E4449"/>
    <w:rsid w:val="0061334B"/>
    <w:rsid w:val="00631DD7"/>
    <w:rsid w:val="0064008C"/>
    <w:rsid w:val="0068619B"/>
    <w:rsid w:val="006A4B25"/>
    <w:rsid w:val="006B55A1"/>
    <w:rsid w:val="006C3180"/>
    <w:rsid w:val="006C649A"/>
    <w:rsid w:val="006E0EA9"/>
    <w:rsid w:val="006E53F2"/>
    <w:rsid w:val="006F7AEF"/>
    <w:rsid w:val="00722E09"/>
    <w:rsid w:val="007262C8"/>
    <w:rsid w:val="00755B40"/>
    <w:rsid w:val="008003F5"/>
    <w:rsid w:val="00835534"/>
    <w:rsid w:val="0087380A"/>
    <w:rsid w:val="0087485B"/>
    <w:rsid w:val="008A2FF0"/>
    <w:rsid w:val="008C2B33"/>
    <w:rsid w:val="008C7B01"/>
    <w:rsid w:val="0097779C"/>
    <w:rsid w:val="00986C31"/>
    <w:rsid w:val="009B2BBC"/>
    <w:rsid w:val="009C481E"/>
    <w:rsid w:val="009E74B0"/>
    <w:rsid w:val="009F03FA"/>
    <w:rsid w:val="00A33376"/>
    <w:rsid w:val="00A63D59"/>
    <w:rsid w:val="00A742F0"/>
    <w:rsid w:val="00AA2EAE"/>
    <w:rsid w:val="00AC2F45"/>
    <w:rsid w:val="00AD4A19"/>
    <w:rsid w:val="00B06DD4"/>
    <w:rsid w:val="00B27EC4"/>
    <w:rsid w:val="00B564DF"/>
    <w:rsid w:val="00B868D0"/>
    <w:rsid w:val="00B944E3"/>
    <w:rsid w:val="00BC064C"/>
    <w:rsid w:val="00C3677E"/>
    <w:rsid w:val="00C8667D"/>
    <w:rsid w:val="00CF23E7"/>
    <w:rsid w:val="00D26AC3"/>
    <w:rsid w:val="00D36663"/>
    <w:rsid w:val="00D91E5D"/>
    <w:rsid w:val="00DA3B9E"/>
    <w:rsid w:val="00E15E20"/>
    <w:rsid w:val="00E25293"/>
    <w:rsid w:val="00E62EBC"/>
    <w:rsid w:val="00EB6DE7"/>
    <w:rsid w:val="00EE1A9F"/>
    <w:rsid w:val="00EE6E70"/>
    <w:rsid w:val="00F07018"/>
    <w:rsid w:val="00F31C28"/>
    <w:rsid w:val="00F33F21"/>
    <w:rsid w:val="00F461E9"/>
    <w:rsid w:val="00F95996"/>
    <w:rsid w:val="00FA4EE2"/>
    <w:rsid w:val="00FC0E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BC5CC"/>
  <w15:docId w15:val="{A4DD5AAC-0056-418F-8625-815450D8A8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3F21"/>
  </w:style>
  <w:style w:type="paragraph" w:styleId="Ttulo1">
    <w:name w:val="heading 1"/>
    <w:basedOn w:val="Normal"/>
    <w:next w:val="Normal"/>
    <w:link w:val="Ttulo1Char"/>
    <w:uiPriority w:val="9"/>
    <w:qFormat/>
    <w:rsid w:val="00B944E3"/>
    <w:pPr>
      <w:keepNext/>
      <w:keepLines/>
      <w:spacing w:before="480" w:after="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  <w:style w:type="character" w:styleId="Forte">
    <w:name w:val="Strong"/>
    <w:basedOn w:val="Fontepargpadro"/>
    <w:uiPriority w:val="22"/>
    <w:qFormat/>
    <w:rsid w:val="004849DA"/>
    <w:rPr>
      <w:b/>
      <w:bCs/>
    </w:rPr>
  </w:style>
  <w:style w:type="paragraph" w:customStyle="1" w:styleId="tabelatextocentralizado">
    <w:name w:val="tabela_texto_centralizado"/>
    <w:basedOn w:val="Normal"/>
    <w:rsid w:val="00F461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mmarcadores">
    <w:name w:val="List Bullet"/>
    <w:basedOn w:val="Normal"/>
    <w:uiPriority w:val="99"/>
    <w:unhideWhenUsed/>
    <w:rsid w:val="00F07018"/>
    <w:pPr>
      <w:numPr>
        <w:numId w:val="4"/>
      </w:numPr>
      <w:spacing w:after="200" w:line="276" w:lineRule="auto"/>
      <w:contextualSpacing/>
    </w:pPr>
    <w:rPr>
      <w:rFonts w:eastAsiaTheme="minorEastAsia"/>
      <w:lang w:val="en-US"/>
    </w:rPr>
  </w:style>
  <w:style w:type="character" w:customStyle="1" w:styleId="Ttulo1Char">
    <w:name w:val="Título 1 Char"/>
    <w:basedOn w:val="Fontepargpadro"/>
    <w:link w:val="Ttulo1"/>
    <w:uiPriority w:val="9"/>
    <w:rsid w:val="00B944E3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NormalWeb">
    <w:name w:val="Normal (Web)"/>
    <w:basedOn w:val="Normal"/>
    <w:uiPriority w:val="99"/>
    <w:semiHidden/>
    <w:unhideWhenUsed/>
    <w:rsid w:val="001C59D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63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3</Pages>
  <Words>1062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paola.rafaella</dc:creator>
  <cp:lastModifiedBy>DEBORAH DE SOUZA</cp:lastModifiedBy>
  <cp:revision>47</cp:revision>
  <cp:lastPrinted>2025-05-13T12:12:00Z</cp:lastPrinted>
  <dcterms:created xsi:type="dcterms:W3CDTF">2025-07-01T19:38:00Z</dcterms:created>
  <dcterms:modified xsi:type="dcterms:W3CDTF">2025-07-04T14:07:00Z</dcterms:modified>
</cp:coreProperties>
</file>