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E8" w:rsidRDefault="004521EB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116AE8" w:rsidRDefault="004521EB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116AE8" w:rsidRDefault="004521EB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116AE8" w:rsidRDefault="00116AE8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AE8" w:rsidRDefault="004521EB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3.ª Sessão Extraordinária do dia 30 de agosto de 2023 - Ata n.º 14.</w:t>
      </w:r>
    </w:p>
    <w:p w:rsidR="00116AE8" w:rsidRDefault="004521EB">
      <w:pPr>
        <w:pStyle w:val="SemEspaamento"/>
        <w:spacing w:before="113" w:after="113" w:line="360" w:lineRule="auto"/>
        <w:jc w:val="both"/>
        <w:rPr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Aos quatorze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dias do mês de agosto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onze horas e vinte e um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pelas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Alexandre Curi </w:t>
      </w:r>
      <w:r>
        <w:rPr>
          <w:rFonts w:ascii="Arial" w:hAnsi="Arial" w:cs="Arial"/>
          <w:sz w:val="24"/>
          <w:szCs w:val="24"/>
        </w:rPr>
        <w:t>(1.º Secretário)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b/>
          <w:sz w:val="24"/>
          <w:szCs w:val="24"/>
        </w:rPr>
        <w:t>Márcia Huçulak</w:t>
      </w:r>
      <w:r>
        <w:rPr>
          <w:rFonts w:ascii="Arial" w:hAnsi="Arial" w:cs="Arial"/>
          <w:sz w:val="24"/>
          <w:szCs w:val="24"/>
        </w:rPr>
        <w:t xml:space="preserve"> (na função de 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14.ª Sessão Extraordinária da 1.ª Sessão Legislativa da 20.ª Legislatura.</w:t>
      </w:r>
    </w:p>
    <w:p w:rsidR="00116AE8" w:rsidRDefault="004521EB">
      <w:pPr>
        <w:tabs>
          <w:tab w:val="left" w:pos="700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i/>
          <w:iCs/>
          <w:sz w:val="24"/>
          <w:szCs w:val="24"/>
        </w:rPr>
        <w:t>“Sob a proteção de Deus”,</w:t>
      </w:r>
      <w:r>
        <w:rPr>
          <w:rFonts w:ascii="Arial" w:hAnsi="Arial" w:cs="Arial"/>
          <w:sz w:val="24"/>
          <w:szCs w:val="24"/>
        </w:rPr>
        <w:t xml:space="preserve"> declaro a</w:t>
      </w:r>
      <w:r>
        <w:rPr>
          <w:rFonts w:ascii="Arial" w:hAnsi="Arial" w:cs="Arial"/>
          <w:sz w:val="24"/>
          <w:szCs w:val="24"/>
        </w:rPr>
        <w:t>berta a presente Sessão. Solicito à Deputada Márcia Huçulak que proceda à leitura da Ata da Sessão anterior.</w:t>
      </w:r>
    </w:p>
    <w:p w:rsidR="00116AE8" w:rsidRDefault="004521EB">
      <w:pPr>
        <w:tabs>
          <w:tab w:val="left" w:pos="700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2.ª SECRETÁRIA (Deputada Márcia Huçulak – PSD): </w:t>
      </w:r>
      <w:r>
        <w:rPr>
          <w:rFonts w:ascii="Arial" w:hAnsi="Arial" w:cs="Arial"/>
          <w:sz w:val="24"/>
          <w:szCs w:val="24"/>
        </w:rPr>
        <w:t>(Procedeu à leitura da Ata da 13.ª Sessão Extraordinária, de 30 de agosto de 2023.) É o que co</w:t>
      </w:r>
      <w:r>
        <w:rPr>
          <w:rFonts w:ascii="Arial" w:hAnsi="Arial" w:cs="Arial"/>
          <w:sz w:val="24"/>
          <w:szCs w:val="24"/>
        </w:rPr>
        <w:t>ntinha a Ata, Sr. Presidente.</w:t>
      </w:r>
    </w:p>
    <w:p w:rsidR="00116AE8" w:rsidRDefault="004521EB">
      <w:pPr>
        <w:tabs>
          <w:tab w:val="left" w:pos="700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Em discussão a presente Ata. Encerrada a discussão. 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Parlamentares na Secretaria da Mesa até o final da Sessão, para que pude</w:t>
      </w:r>
      <w:r>
        <w:rPr>
          <w:rFonts w:ascii="Arial" w:hAnsi="Arial" w:cs="Arial"/>
          <w:sz w:val="24"/>
          <w:szCs w:val="24"/>
        </w:rPr>
        <w:t xml:space="preserve">ssem retificá-la por escrito se assim desejassem.) </w:t>
      </w:r>
      <w:r>
        <w:rPr>
          <w:rFonts w:ascii="Arial" w:hAnsi="Arial" w:cs="Arial"/>
          <w:b/>
          <w:bCs/>
          <w:sz w:val="24"/>
          <w:szCs w:val="24"/>
        </w:rPr>
        <w:t>Passamos à Ordem do Dia.</w:t>
      </w:r>
    </w:p>
    <w:p w:rsidR="00116AE8" w:rsidRDefault="004521EB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116AE8" w:rsidRDefault="004521E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[Iniciou-se a apreciação da matéria constante da Ordem do Dia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Presidente sem voto. Votação realizada pelo processo simbólico.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]</w:t>
      </w:r>
      <w:proofErr w:type="gramEnd"/>
    </w:p>
    <w:p w:rsidR="00116AE8" w:rsidRDefault="004521E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 Item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116AE8" w:rsidRDefault="004521E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 xml:space="preserve">ITEM 1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Redação Final do Projeto de Lei n.º 711/2023, de autoria do Poder Executivo, Mensagem n.º 133/2023, que autoriza o Poder Executivo a contratar operação de crédito externo, até o montante de </w:t>
      </w:r>
      <w:proofErr w:type="gramStart"/>
      <w:r>
        <w:rPr>
          <w:rFonts w:ascii="Arial" w:hAnsi="Arial" w:cs="Arial"/>
          <w:sz w:val="24"/>
          <w:szCs w:val="24"/>
        </w:rPr>
        <w:t>US$ 150.000.000,00 (cento e cinquenta milhões de dólares dos Esta</w:t>
      </w:r>
      <w:r>
        <w:rPr>
          <w:rFonts w:ascii="Arial" w:hAnsi="Arial" w:cs="Arial"/>
          <w:sz w:val="24"/>
          <w:szCs w:val="24"/>
        </w:rPr>
        <w:t>dos Unidos da América), junto ao Banco Interamericano</w:t>
      </w:r>
      <w:proofErr w:type="gramEnd"/>
      <w:r>
        <w:rPr>
          <w:rFonts w:ascii="Arial" w:hAnsi="Arial" w:cs="Arial"/>
          <w:sz w:val="24"/>
          <w:szCs w:val="24"/>
        </w:rPr>
        <w:t xml:space="preserve"> de Desenvolvimento, para financiamento do Programa Estadual de Habitação no Paraná - Projeto Vida Nova. Senhores Deputados, como é Redação Final, faremos votação simbólica. Deputados que aprovam permane</w:t>
      </w:r>
      <w:r>
        <w:rPr>
          <w:rFonts w:ascii="Arial" w:hAnsi="Arial" w:cs="Arial"/>
          <w:sz w:val="24"/>
          <w:szCs w:val="24"/>
        </w:rPr>
        <w:t xml:space="preserve">çam como estão, os contrários que se manifestem.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116AE8" w:rsidRDefault="004521EB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Nada mais havendo a ser tratado, encerro a presente Sessão.</w:t>
      </w:r>
    </w:p>
    <w:p w:rsidR="00116AE8" w:rsidRDefault="004521EB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116AE8" w:rsidRDefault="004521EB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(Sessão encerrada às 11h23, tendo sido lavrada a Ata para fins de </w:t>
      </w:r>
      <w:r>
        <w:rPr>
          <w:rFonts w:ascii="Arial" w:hAnsi="Arial" w:cs="Arial"/>
          <w:sz w:val="24"/>
          <w:szCs w:val="24"/>
        </w:rPr>
        <w:t>publicação em atendimento ao disposto no art. 139 da Resolução n.º 11 de 23/8/2016, Regimento Interno.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116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EB" w:rsidRDefault="004521EB" w:rsidP="004521EB">
      <w:pPr>
        <w:spacing w:after="0" w:line="240" w:lineRule="auto"/>
      </w:pPr>
      <w:r>
        <w:separator/>
      </w:r>
    </w:p>
  </w:endnote>
  <w:endnote w:type="continuationSeparator" w:id="0">
    <w:p w:rsidR="004521EB" w:rsidRDefault="004521EB" w:rsidP="0045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EB" w:rsidRDefault="004521E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15456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521EB" w:rsidRDefault="004521E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521EB" w:rsidRDefault="004521E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EB" w:rsidRDefault="004521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EB" w:rsidRDefault="004521EB" w:rsidP="004521EB">
      <w:pPr>
        <w:spacing w:after="0" w:line="240" w:lineRule="auto"/>
      </w:pPr>
      <w:r>
        <w:separator/>
      </w:r>
    </w:p>
  </w:footnote>
  <w:footnote w:type="continuationSeparator" w:id="0">
    <w:p w:rsidR="004521EB" w:rsidRDefault="004521EB" w:rsidP="00452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EB" w:rsidRDefault="004521E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EB" w:rsidRDefault="004521EB">
    <w:pPr>
      <w:pStyle w:val="Cabealho"/>
    </w:pPr>
  </w:p>
  <w:p w:rsidR="004521EB" w:rsidRPr="004521EB" w:rsidRDefault="004521EB" w:rsidP="004521EB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4521EB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31D8F1C1" wp14:editId="6ABF5832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21EB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4521EB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4521EB" w:rsidRPr="004521EB" w:rsidRDefault="004521EB" w:rsidP="004521EB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4521EB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4521EB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4521EB" w:rsidRPr="004521EB" w:rsidRDefault="004521EB" w:rsidP="004521EB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4521EB" w:rsidRPr="004521EB" w:rsidRDefault="004521EB" w:rsidP="004521EB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4521EB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4521EB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4521EB" w:rsidRDefault="004521E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EB" w:rsidRDefault="004521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6AE8"/>
    <w:rsid w:val="00116AE8"/>
    <w:rsid w:val="0045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Tabelanormal1">
    <w:name w:val="Tabela normal1"/>
    <w:qFormat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521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21EB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4521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21EB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1</cp:revision>
  <dcterms:created xsi:type="dcterms:W3CDTF">2023-09-01T15:53:00Z</dcterms:created>
  <dcterms:modified xsi:type="dcterms:W3CDTF">2025-07-28T17:19:00Z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